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369215" w:displacedByCustomXml="next"/>
    <w:sdt>
      <w:sdtPr>
        <w:id w:val="-266698210"/>
        <w:docPartObj>
          <w:docPartGallery w:val="Cover Pages"/>
          <w:docPartUnique/>
        </w:docPartObj>
      </w:sdtPr>
      <w:sdtEndPr/>
      <w:sdtContent>
        <w:p w14:paraId="3AE80C17" w14:textId="2DF3C723" w:rsidR="00C54C79" w:rsidRDefault="00C54C79"/>
        <w:p w14:paraId="265F5D21" w14:textId="77777777" w:rsidR="00C54C79" w:rsidRDefault="00C54C79"/>
        <w:p w14:paraId="7F291315" w14:textId="45F25B07" w:rsidR="00C54C79" w:rsidRDefault="00C54C79"/>
        <w:p w14:paraId="7D9AFA19" w14:textId="6B6730A2" w:rsidR="00C54C79" w:rsidRDefault="00C54C79"/>
        <w:p w14:paraId="70C1AA63" w14:textId="395C00BA" w:rsidR="00C54C79" w:rsidRDefault="00C54C79"/>
        <w:p w14:paraId="1994A8DA" w14:textId="4823D254" w:rsidR="00C54C79" w:rsidRDefault="00C54C79"/>
        <w:p w14:paraId="2148C632" w14:textId="6ED0166A" w:rsidR="00C54C79" w:rsidRDefault="00C54C79"/>
        <w:p w14:paraId="3FF8D7CB" w14:textId="0369647E" w:rsidR="00A77629" w:rsidRDefault="00A77629"/>
        <w:p w14:paraId="7D40D4F1" w14:textId="5B0C4466" w:rsidR="00A77629" w:rsidRDefault="00A77629"/>
        <w:p w14:paraId="00A8F29F" w14:textId="21A7ACCE" w:rsidR="00A77629" w:rsidRDefault="00A77629">
          <w:bookmarkStart w:id="1" w:name="_GoBack"/>
          <w:bookmarkEnd w:id="1"/>
        </w:p>
        <w:p w14:paraId="389D302E" w14:textId="339EEAAC" w:rsidR="00A77629" w:rsidRDefault="00A77629"/>
        <w:p w14:paraId="729D90F0" w14:textId="59ECF52A" w:rsidR="00A77629" w:rsidRDefault="00A77629"/>
        <w:p w14:paraId="728620C6" w14:textId="294051D3" w:rsidR="00A77629" w:rsidRDefault="00A77629"/>
        <w:p w14:paraId="238FD6CF" w14:textId="0FD5E7B5" w:rsidR="00A77629" w:rsidRDefault="00A77629"/>
        <w:p w14:paraId="1C26D41C" w14:textId="3A79A4AF" w:rsidR="00A77629" w:rsidRDefault="00A77629"/>
        <w:p w14:paraId="67AF9CB2" w14:textId="77777777" w:rsidR="00A77629" w:rsidRDefault="00A77629"/>
        <w:p w14:paraId="766448D3" w14:textId="160D54DB" w:rsidR="00C54C79" w:rsidRDefault="00C54C79"/>
        <w:p w14:paraId="63298442" w14:textId="7D16C7B9" w:rsidR="00C54C79" w:rsidRDefault="00C54C79"/>
        <w:p w14:paraId="6DF8F50C" w14:textId="5A2710FC" w:rsidR="00C54C79" w:rsidRDefault="00C54C79"/>
        <w:p w14:paraId="27C38B36" w14:textId="5C6F4077" w:rsidR="00C54C79" w:rsidRDefault="00C54C79"/>
        <w:p w14:paraId="3308F07F" w14:textId="77777777" w:rsidR="00C54C79" w:rsidRDefault="00C54C79"/>
        <w:p w14:paraId="40521358" w14:textId="529D9951" w:rsidR="00C54C79" w:rsidRDefault="00C54C79"/>
        <w:p w14:paraId="030FA214" w14:textId="77777777" w:rsidR="00C54C79" w:rsidRDefault="00C54C79"/>
        <w:p w14:paraId="0ACF5399" w14:textId="23F05AE6" w:rsidR="00A45D9E" w:rsidRPr="00A77629" w:rsidRDefault="005504EB" w:rsidP="00A45D9E">
          <w:pPr>
            <w:pStyle w:val="Cover1"/>
            <w:rPr>
              <w:color w:val="FFFFFF" w:themeColor="background1"/>
            </w:rPr>
          </w:pPr>
          <w:r>
            <w:rPr>
              <w:color w:val="FFFFFF" w:themeColor="background1"/>
            </w:rPr>
            <w:t>Guidelines for applicants</w:t>
          </w:r>
        </w:p>
        <w:p w14:paraId="28B99FA2" w14:textId="516F2951" w:rsidR="00A45D9E" w:rsidRPr="00A77629" w:rsidRDefault="005504EB" w:rsidP="00961D5E">
          <w:pPr>
            <w:pStyle w:val="CoverSub"/>
            <w:rPr>
              <w:color w:val="3AC2D6" w:themeColor="accent5"/>
            </w:rPr>
          </w:pPr>
          <w:r>
            <w:rPr>
              <w:color w:val="3AC2D6" w:themeColor="accent5"/>
            </w:rPr>
            <w:t>2020 to 2021</w:t>
          </w:r>
        </w:p>
        <w:p w14:paraId="348FAAC1" w14:textId="771E0054" w:rsidR="00C1415E" w:rsidRDefault="00C1415E">
          <w:pPr>
            <w:spacing w:after="160" w:line="259" w:lineRule="auto"/>
            <w:rPr>
              <w:rFonts w:asciiTheme="majorHAnsi" w:eastAsiaTheme="majorEastAsia" w:hAnsiTheme="majorHAnsi" w:cstheme="majorBidi"/>
              <w:b/>
              <w:color w:val="C00000"/>
              <w:sz w:val="48"/>
              <w:szCs w:val="48"/>
            </w:rPr>
          </w:pPr>
          <w:r>
            <w:br w:type="page"/>
          </w:r>
        </w:p>
      </w:sdtContent>
    </w:sdt>
    <w:sdt>
      <w:sdtPr>
        <w:rPr>
          <w:rFonts w:asciiTheme="minorHAnsi" w:eastAsiaTheme="minorHAnsi" w:hAnsiTheme="minorHAnsi" w:cstheme="minorBidi"/>
          <w:b w:val="0"/>
          <w:color w:val="auto"/>
          <w:sz w:val="22"/>
          <w:szCs w:val="22"/>
        </w:rPr>
        <w:id w:val="-1449456886"/>
        <w:docPartObj>
          <w:docPartGallery w:val="Table of Contents"/>
          <w:docPartUnique/>
        </w:docPartObj>
      </w:sdtPr>
      <w:sdtEndPr>
        <w:rPr>
          <w:bCs/>
          <w:noProof/>
        </w:rPr>
      </w:sdtEndPr>
      <w:sdtContent>
        <w:p w14:paraId="79B0ADF9" w14:textId="761C3E51" w:rsidR="00970DBD" w:rsidRPr="000E0AC6" w:rsidRDefault="00970DBD" w:rsidP="00947B79">
          <w:pPr>
            <w:pStyle w:val="TOCHeading"/>
          </w:pPr>
          <w:r w:rsidRPr="000E0AC6">
            <w:t>Contents</w:t>
          </w:r>
          <w:bookmarkEnd w:id="0"/>
        </w:p>
        <w:p w14:paraId="4B722E66" w14:textId="6C280E38" w:rsidR="00BB4C61" w:rsidRDefault="002A538B">
          <w:pPr>
            <w:pStyle w:val="TOC2"/>
            <w:rPr>
              <w:rFonts w:eastAsiaTheme="minorEastAsia"/>
              <w:sz w:val="22"/>
              <w:szCs w:val="22"/>
              <w:lang w:eastAsia="en-AU"/>
            </w:rPr>
          </w:pPr>
          <w:r>
            <w:rPr>
              <w:b/>
            </w:rPr>
            <w:fldChar w:fldCharType="begin"/>
          </w:r>
          <w:r>
            <w:rPr>
              <w:b/>
            </w:rPr>
            <w:instrText xml:space="preserve"> TOC \o "1-2" \h \z \u </w:instrText>
          </w:r>
          <w:r>
            <w:rPr>
              <w:b/>
            </w:rPr>
            <w:fldChar w:fldCharType="separate"/>
          </w:r>
          <w:hyperlink w:anchor="_Toc52978946" w:history="1">
            <w:r w:rsidR="00BB4C61" w:rsidRPr="008C5C86">
              <w:rPr>
                <w:rStyle w:val="Hyperlink"/>
              </w:rPr>
              <w:t>Key dates</w:t>
            </w:r>
            <w:r w:rsidR="00BB4C61">
              <w:rPr>
                <w:webHidden/>
              </w:rPr>
              <w:tab/>
            </w:r>
            <w:r w:rsidR="00BB4C61">
              <w:rPr>
                <w:webHidden/>
              </w:rPr>
              <w:fldChar w:fldCharType="begin"/>
            </w:r>
            <w:r w:rsidR="00BB4C61">
              <w:rPr>
                <w:webHidden/>
              </w:rPr>
              <w:instrText xml:space="preserve"> PAGEREF _Toc52978946 \h </w:instrText>
            </w:r>
            <w:r w:rsidR="00BB4C61">
              <w:rPr>
                <w:webHidden/>
              </w:rPr>
            </w:r>
            <w:r w:rsidR="00BB4C61">
              <w:rPr>
                <w:webHidden/>
              </w:rPr>
              <w:fldChar w:fldCharType="separate"/>
            </w:r>
            <w:r w:rsidR="00CC77DF">
              <w:rPr>
                <w:webHidden/>
              </w:rPr>
              <w:t>3</w:t>
            </w:r>
            <w:r w:rsidR="00BB4C61">
              <w:rPr>
                <w:webHidden/>
              </w:rPr>
              <w:fldChar w:fldCharType="end"/>
            </w:r>
          </w:hyperlink>
        </w:p>
        <w:p w14:paraId="766AEE3F" w14:textId="09B13646" w:rsidR="00BB4C61" w:rsidRDefault="00E25583">
          <w:pPr>
            <w:pStyle w:val="TOC1"/>
            <w:rPr>
              <w:rFonts w:asciiTheme="minorHAnsi" w:eastAsiaTheme="minorEastAsia" w:hAnsiTheme="minorHAnsi"/>
              <w:b w:val="0"/>
              <w:sz w:val="22"/>
              <w:szCs w:val="22"/>
              <w:lang w:eastAsia="en-AU"/>
            </w:rPr>
          </w:pPr>
          <w:hyperlink w:anchor="_Toc52978947" w:history="1">
            <w:r w:rsidR="00BB4C61" w:rsidRPr="008C5C86">
              <w:rPr>
                <w:rStyle w:val="Hyperlink"/>
              </w:rPr>
              <w:t>1.</w:t>
            </w:r>
            <w:r w:rsidR="00BB4C61">
              <w:rPr>
                <w:rFonts w:asciiTheme="minorHAnsi" w:eastAsiaTheme="minorEastAsia" w:hAnsiTheme="minorHAnsi"/>
                <w:b w:val="0"/>
                <w:sz w:val="22"/>
                <w:szCs w:val="22"/>
                <w:lang w:eastAsia="en-AU"/>
              </w:rPr>
              <w:tab/>
            </w:r>
            <w:r w:rsidR="00BB4C61" w:rsidRPr="008C5C86">
              <w:rPr>
                <w:rStyle w:val="Hyperlink"/>
              </w:rPr>
              <w:t>Introduction</w:t>
            </w:r>
            <w:r w:rsidR="00BB4C61">
              <w:rPr>
                <w:webHidden/>
              </w:rPr>
              <w:tab/>
            </w:r>
            <w:r w:rsidR="00BB4C61">
              <w:rPr>
                <w:webHidden/>
              </w:rPr>
              <w:fldChar w:fldCharType="begin"/>
            </w:r>
            <w:r w:rsidR="00BB4C61">
              <w:rPr>
                <w:webHidden/>
              </w:rPr>
              <w:instrText xml:space="preserve"> PAGEREF _Toc52978947 \h </w:instrText>
            </w:r>
            <w:r w:rsidR="00BB4C61">
              <w:rPr>
                <w:webHidden/>
              </w:rPr>
            </w:r>
            <w:r w:rsidR="00BB4C61">
              <w:rPr>
                <w:webHidden/>
              </w:rPr>
              <w:fldChar w:fldCharType="separate"/>
            </w:r>
            <w:r w:rsidR="00CC77DF">
              <w:rPr>
                <w:webHidden/>
              </w:rPr>
              <w:t>4</w:t>
            </w:r>
            <w:r w:rsidR="00BB4C61">
              <w:rPr>
                <w:webHidden/>
              </w:rPr>
              <w:fldChar w:fldCharType="end"/>
            </w:r>
          </w:hyperlink>
        </w:p>
        <w:p w14:paraId="7F42D600" w14:textId="2063F8F2" w:rsidR="00BB4C61" w:rsidRDefault="00E25583">
          <w:pPr>
            <w:pStyle w:val="TOC1"/>
            <w:rPr>
              <w:rFonts w:asciiTheme="minorHAnsi" w:eastAsiaTheme="minorEastAsia" w:hAnsiTheme="minorHAnsi"/>
              <w:b w:val="0"/>
              <w:sz w:val="22"/>
              <w:szCs w:val="22"/>
              <w:lang w:eastAsia="en-AU"/>
            </w:rPr>
          </w:pPr>
          <w:hyperlink w:anchor="_Toc52978948" w:history="1">
            <w:r w:rsidR="00BB4C61" w:rsidRPr="008C5C86">
              <w:rPr>
                <w:rStyle w:val="Hyperlink"/>
              </w:rPr>
              <w:t>2.</w:t>
            </w:r>
            <w:r w:rsidR="00BB4C61">
              <w:rPr>
                <w:rFonts w:asciiTheme="minorHAnsi" w:eastAsiaTheme="minorEastAsia" w:hAnsiTheme="minorHAnsi"/>
                <w:b w:val="0"/>
                <w:sz w:val="22"/>
                <w:szCs w:val="22"/>
                <w:lang w:eastAsia="en-AU"/>
              </w:rPr>
              <w:tab/>
            </w:r>
            <w:r w:rsidR="00BB4C61" w:rsidRPr="008C5C86">
              <w:rPr>
                <w:rStyle w:val="Hyperlink"/>
              </w:rPr>
              <w:t>Key outcomes for the state’s recovery</w:t>
            </w:r>
            <w:r w:rsidR="00BB4C61">
              <w:rPr>
                <w:webHidden/>
              </w:rPr>
              <w:tab/>
            </w:r>
            <w:r w:rsidR="00BB4C61">
              <w:rPr>
                <w:webHidden/>
              </w:rPr>
              <w:fldChar w:fldCharType="begin"/>
            </w:r>
            <w:r w:rsidR="00BB4C61">
              <w:rPr>
                <w:webHidden/>
              </w:rPr>
              <w:instrText xml:space="preserve"> PAGEREF _Toc52978948 \h </w:instrText>
            </w:r>
            <w:r w:rsidR="00BB4C61">
              <w:rPr>
                <w:webHidden/>
              </w:rPr>
            </w:r>
            <w:r w:rsidR="00BB4C61">
              <w:rPr>
                <w:webHidden/>
              </w:rPr>
              <w:fldChar w:fldCharType="separate"/>
            </w:r>
            <w:r w:rsidR="00CC77DF">
              <w:rPr>
                <w:webHidden/>
              </w:rPr>
              <w:t>4</w:t>
            </w:r>
            <w:r w:rsidR="00BB4C61">
              <w:rPr>
                <w:webHidden/>
              </w:rPr>
              <w:fldChar w:fldCharType="end"/>
            </w:r>
          </w:hyperlink>
        </w:p>
        <w:p w14:paraId="4218CC97" w14:textId="064A73D0" w:rsidR="00BB4C61" w:rsidRDefault="00E25583">
          <w:pPr>
            <w:pStyle w:val="TOC1"/>
            <w:rPr>
              <w:rFonts w:asciiTheme="minorHAnsi" w:eastAsiaTheme="minorEastAsia" w:hAnsiTheme="minorHAnsi"/>
              <w:b w:val="0"/>
              <w:sz w:val="22"/>
              <w:szCs w:val="22"/>
              <w:lang w:eastAsia="en-AU"/>
            </w:rPr>
          </w:pPr>
          <w:hyperlink w:anchor="_Toc52978949" w:history="1">
            <w:r w:rsidR="00BB4C61" w:rsidRPr="008C5C86">
              <w:rPr>
                <w:rStyle w:val="Hyperlink"/>
              </w:rPr>
              <w:t>3.</w:t>
            </w:r>
            <w:r w:rsidR="00BB4C61">
              <w:rPr>
                <w:rFonts w:asciiTheme="minorHAnsi" w:eastAsiaTheme="minorEastAsia" w:hAnsiTheme="minorHAnsi"/>
                <w:b w:val="0"/>
                <w:sz w:val="22"/>
                <w:szCs w:val="22"/>
                <w:lang w:eastAsia="en-AU"/>
              </w:rPr>
              <w:tab/>
            </w:r>
            <w:r w:rsidR="00BB4C61" w:rsidRPr="008C5C86">
              <w:rPr>
                <w:rStyle w:val="Hyperlink"/>
              </w:rPr>
              <w:t>Who can apply?</w:t>
            </w:r>
            <w:r w:rsidR="00BB4C61">
              <w:rPr>
                <w:webHidden/>
              </w:rPr>
              <w:tab/>
            </w:r>
            <w:r w:rsidR="00BB4C61">
              <w:rPr>
                <w:webHidden/>
              </w:rPr>
              <w:fldChar w:fldCharType="begin"/>
            </w:r>
            <w:r w:rsidR="00BB4C61">
              <w:rPr>
                <w:webHidden/>
              </w:rPr>
              <w:instrText xml:space="preserve"> PAGEREF _Toc52978949 \h </w:instrText>
            </w:r>
            <w:r w:rsidR="00BB4C61">
              <w:rPr>
                <w:webHidden/>
              </w:rPr>
            </w:r>
            <w:r w:rsidR="00BB4C61">
              <w:rPr>
                <w:webHidden/>
              </w:rPr>
              <w:fldChar w:fldCharType="separate"/>
            </w:r>
            <w:r w:rsidR="00CC77DF">
              <w:rPr>
                <w:webHidden/>
              </w:rPr>
              <w:t>4</w:t>
            </w:r>
            <w:r w:rsidR="00BB4C61">
              <w:rPr>
                <w:webHidden/>
              </w:rPr>
              <w:fldChar w:fldCharType="end"/>
            </w:r>
          </w:hyperlink>
        </w:p>
        <w:p w14:paraId="4C6D89CE" w14:textId="31A19D3D" w:rsidR="00BB4C61" w:rsidRDefault="00E25583">
          <w:pPr>
            <w:pStyle w:val="TOC1"/>
            <w:rPr>
              <w:rFonts w:asciiTheme="minorHAnsi" w:eastAsiaTheme="minorEastAsia" w:hAnsiTheme="minorHAnsi"/>
              <w:b w:val="0"/>
              <w:sz w:val="22"/>
              <w:szCs w:val="22"/>
              <w:lang w:eastAsia="en-AU"/>
            </w:rPr>
          </w:pPr>
          <w:hyperlink w:anchor="_Toc52978950" w:history="1">
            <w:r w:rsidR="00BB4C61" w:rsidRPr="008C5C86">
              <w:rPr>
                <w:rStyle w:val="Hyperlink"/>
              </w:rPr>
              <w:t>4.</w:t>
            </w:r>
            <w:r w:rsidR="00BB4C61">
              <w:rPr>
                <w:rFonts w:asciiTheme="minorHAnsi" w:eastAsiaTheme="minorEastAsia" w:hAnsiTheme="minorHAnsi"/>
                <w:b w:val="0"/>
                <w:sz w:val="22"/>
                <w:szCs w:val="22"/>
                <w:lang w:eastAsia="en-AU"/>
              </w:rPr>
              <w:tab/>
            </w:r>
            <w:r w:rsidR="00BB4C61" w:rsidRPr="008C5C86">
              <w:rPr>
                <w:rStyle w:val="Hyperlink"/>
              </w:rPr>
              <w:t>How much can I apply for?</w:t>
            </w:r>
            <w:r w:rsidR="00BB4C61">
              <w:rPr>
                <w:webHidden/>
              </w:rPr>
              <w:tab/>
            </w:r>
            <w:r w:rsidR="00BB4C61">
              <w:rPr>
                <w:webHidden/>
              </w:rPr>
              <w:fldChar w:fldCharType="begin"/>
            </w:r>
            <w:r w:rsidR="00BB4C61">
              <w:rPr>
                <w:webHidden/>
              </w:rPr>
              <w:instrText xml:space="preserve"> PAGEREF _Toc52978950 \h </w:instrText>
            </w:r>
            <w:r w:rsidR="00BB4C61">
              <w:rPr>
                <w:webHidden/>
              </w:rPr>
            </w:r>
            <w:r w:rsidR="00BB4C61">
              <w:rPr>
                <w:webHidden/>
              </w:rPr>
              <w:fldChar w:fldCharType="separate"/>
            </w:r>
            <w:r w:rsidR="00CC77DF">
              <w:rPr>
                <w:webHidden/>
              </w:rPr>
              <w:t>4</w:t>
            </w:r>
            <w:r w:rsidR="00BB4C61">
              <w:rPr>
                <w:webHidden/>
              </w:rPr>
              <w:fldChar w:fldCharType="end"/>
            </w:r>
          </w:hyperlink>
        </w:p>
        <w:p w14:paraId="214C9295" w14:textId="1D5E0CC9" w:rsidR="00BB4C61" w:rsidRDefault="00E25583">
          <w:pPr>
            <w:pStyle w:val="TOC1"/>
            <w:rPr>
              <w:rFonts w:asciiTheme="minorHAnsi" w:eastAsiaTheme="minorEastAsia" w:hAnsiTheme="minorHAnsi"/>
              <w:b w:val="0"/>
              <w:sz w:val="22"/>
              <w:szCs w:val="22"/>
              <w:lang w:eastAsia="en-AU"/>
            </w:rPr>
          </w:pPr>
          <w:hyperlink w:anchor="_Toc52978951" w:history="1">
            <w:r w:rsidR="00BB4C61" w:rsidRPr="008C5C86">
              <w:rPr>
                <w:rStyle w:val="Hyperlink"/>
              </w:rPr>
              <w:t>5.</w:t>
            </w:r>
            <w:r w:rsidR="00BB4C61">
              <w:rPr>
                <w:rFonts w:asciiTheme="minorHAnsi" w:eastAsiaTheme="minorEastAsia" w:hAnsiTheme="minorHAnsi"/>
                <w:b w:val="0"/>
                <w:sz w:val="22"/>
                <w:szCs w:val="22"/>
                <w:lang w:eastAsia="en-AU"/>
              </w:rPr>
              <w:tab/>
            </w:r>
            <w:r w:rsidR="00BB4C61" w:rsidRPr="008C5C86">
              <w:rPr>
                <w:rStyle w:val="Hyperlink"/>
              </w:rPr>
              <w:t>What can I use grant funds for?</w:t>
            </w:r>
            <w:r w:rsidR="00BB4C61">
              <w:rPr>
                <w:webHidden/>
              </w:rPr>
              <w:tab/>
            </w:r>
            <w:r w:rsidR="00BB4C61">
              <w:rPr>
                <w:webHidden/>
              </w:rPr>
              <w:fldChar w:fldCharType="begin"/>
            </w:r>
            <w:r w:rsidR="00BB4C61">
              <w:rPr>
                <w:webHidden/>
              </w:rPr>
              <w:instrText xml:space="preserve"> PAGEREF _Toc52978951 \h </w:instrText>
            </w:r>
            <w:r w:rsidR="00BB4C61">
              <w:rPr>
                <w:webHidden/>
              </w:rPr>
            </w:r>
            <w:r w:rsidR="00BB4C61">
              <w:rPr>
                <w:webHidden/>
              </w:rPr>
              <w:fldChar w:fldCharType="separate"/>
            </w:r>
            <w:r w:rsidR="00CC77DF">
              <w:rPr>
                <w:webHidden/>
              </w:rPr>
              <w:t>5</w:t>
            </w:r>
            <w:r w:rsidR="00BB4C61">
              <w:rPr>
                <w:webHidden/>
              </w:rPr>
              <w:fldChar w:fldCharType="end"/>
            </w:r>
          </w:hyperlink>
        </w:p>
        <w:p w14:paraId="11A02371" w14:textId="4642D32C" w:rsidR="00BB4C61" w:rsidRDefault="00E25583">
          <w:pPr>
            <w:pStyle w:val="TOC2"/>
            <w:rPr>
              <w:rFonts w:eastAsiaTheme="minorEastAsia"/>
              <w:sz w:val="22"/>
              <w:szCs w:val="22"/>
              <w:lang w:eastAsia="en-AU"/>
            </w:rPr>
          </w:pPr>
          <w:hyperlink w:anchor="_Toc52978952" w:history="1">
            <w:r w:rsidR="00BB4C61" w:rsidRPr="008C5C86">
              <w:rPr>
                <w:rStyle w:val="Hyperlink"/>
              </w:rPr>
              <w:t>What happens to unspent grant funds?</w:t>
            </w:r>
            <w:r w:rsidR="00BB4C61">
              <w:rPr>
                <w:webHidden/>
              </w:rPr>
              <w:tab/>
            </w:r>
            <w:r w:rsidR="00BB4C61">
              <w:rPr>
                <w:webHidden/>
              </w:rPr>
              <w:fldChar w:fldCharType="begin"/>
            </w:r>
            <w:r w:rsidR="00BB4C61">
              <w:rPr>
                <w:webHidden/>
              </w:rPr>
              <w:instrText xml:space="preserve"> PAGEREF _Toc52978952 \h </w:instrText>
            </w:r>
            <w:r w:rsidR="00BB4C61">
              <w:rPr>
                <w:webHidden/>
              </w:rPr>
            </w:r>
            <w:r w:rsidR="00BB4C61">
              <w:rPr>
                <w:webHidden/>
              </w:rPr>
              <w:fldChar w:fldCharType="separate"/>
            </w:r>
            <w:r w:rsidR="00CC77DF">
              <w:rPr>
                <w:webHidden/>
              </w:rPr>
              <w:t>5</w:t>
            </w:r>
            <w:r w:rsidR="00BB4C61">
              <w:rPr>
                <w:webHidden/>
              </w:rPr>
              <w:fldChar w:fldCharType="end"/>
            </w:r>
          </w:hyperlink>
        </w:p>
        <w:p w14:paraId="477C5A33" w14:textId="3FFF36CF" w:rsidR="00BB4C61" w:rsidRDefault="00E25583">
          <w:pPr>
            <w:pStyle w:val="TOC1"/>
            <w:rPr>
              <w:rFonts w:asciiTheme="minorHAnsi" w:eastAsiaTheme="minorEastAsia" w:hAnsiTheme="minorHAnsi"/>
              <w:b w:val="0"/>
              <w:sz w:val="22"/>
              <w:szCs w:val="22"/>
              <w:lang w:eastAsia="en-AU"/>
            </w:rPr>
          </w:pPr>
          <w:hyperlink w:anchor="_Toc52978953" w:history="1">
            <w:r w:rsidR="00BB4C61" w:rsidRPr="008C5C86">
              <w:rPr>
                <w:rStyle w:val="Hyperlink"/>
              </w:rPr>
              <w:t>6.</w:t>
            </w:r>
            <w:r w:rsidR="00BB4C61">
              <w:rPr>
                <w:rFonts w:asciiTheme="minorHAnsi" w:eastAsiaTheme="minorEastAsia" w:hAnsiTheme="minorHAnsi"/>
                <w:b w:val="0"/>
                <w:sz w:val="22"/>
                <w:szCs w:val="22"/>
                <w:lang w:eastAsia="en-AU"/>
              </w:rPr>
              <w:tab/>
            </w:r>
            <w:r w:rsidR="00BB4C61" w:rsidRPr="008C5C86">
              <w:rPr>
                <w:rStyle w:val="Hyperlink"/>
              </w:rPr>
              <w:t>How do I apply?</w:t>
            </w:r>
            <w:r w:rsidR="00BB4C61">
              <w:rPr>
                <w:webHidden/>
              </w:rPr>
              <w:tab/>
            </w:r>
            <w:r w:rsidR="00BB4C61">
              <w:rPr>
                <w:webHidden/>
              </w:rPr>
              <w:fldChar w:fldCharType="begin"/>
            </w:r>
            <w:r w:rsidR="00BB4C61">
              <w:rPr>
                <w:webHidden/>
              </w:rPr>
              <w:instrText xml:space="preserve"> PAGEREF _Toc52978953 \h </w:instrText>
            </w:r>
            <w:r w:rsidR="00BB4C61">
              <w:rPr>
                <w:webHidden/>
              </w:rPr>
            </w:r>
            <w:r w:rsidR="00BB4C61">
              <w:rPr>
                <w:webHidden/>
              </w:rPr>
              <w:fldChar w:fldCharType="separate"/>
            </w:r>
            <w:r w:rsidR="00CC77DF">
              <w:rPr>
                <w:webHidden/>
              </w:rPr>
              <w:t>5</w:t>
            </w:r>
            <w:r w:rsidR="00BB4C61">
              <w:rPr>
                <w:webHidden/>
              </w:rPr>
              <w:fldChar w:fldCharType="end"/>
            </w:r>
          </w:hyperlink>
        </w:p>
        <w:p w14:paraId="089D408E" w14:textId="71747902" w:rsidR="00BB4C61" w:rsidRDefault="00E25583">
          <w:pPr>
            <w:pStyle w:val="TOC1"/>
            <w:rPr>
              <w:rFonts w:asciiTheme="minorHAnsi" w:eastAsiaTheme="minorEastAsia" w:hAnsiTheme="minorHAnsi"/>
              <w:b w:val="0"/>
              <w:sz w:val="22"/>
              <w:szCs w:val="22"/>
              <w:lang w:eastAsia="en-AU"/>
            </w:rPr>
          </w:pPr>
          <w:hyperlink w:anchor="_Toc52978954" w:history="1">
            <w:r w:rsidR="00BB4C61" w:rsidRPr="008C5C86">
              <w:rPr>
                <w:rStyle w:val="Hyperlink"/>
              </w:rPr>
              <w:t>7.</w:t>
            </w:r>
            <w:r w:rsidR="00BB4C61">
              <w:rPr>
                <w:rFonts w:asciiTheme="minorHAnsi" w:eastAsiaTheme="minorEastAsia" w:hAnsiTheme="minorHAnsi"/>
                <w:b w:val="0"/>
                <w:sz w:val="22"/>
                <w:szCs w:val="22"/>
                <w:lang w:eastAsia="en-AU"/>
              </w:rPr>
              <w:tab/>
            </w:r>
            <w:r w:rsidR="00BB4C61" w:rsidRPr="008C5C86">
              <w:rPr>
                <w:rStyle w:val="Hyperlink"/>
              </w:rPr>
              <w:t>How will my application be assessed?</w:t>
            </w:r>
            <w:r w:rsidR="00BB4C61">
              <w:rPr>
                <w:webHidden/>
              </w:rPr>
              <w:tab/>
            </w:r>
            <w:r w:rsidR="00BB4C61">
              <w:rPr>
                <w:webHidden/>
              </w:rPr>
              <w:fldChar w:fldCharType="begin"/>
            </w:r>
            <w:r w:rsidR="00BB4C61">
              <w:rPr>
                <w:webHidden/>
              </w:rPr>
              <w:instrText xml:space="preserve"> PAGEREF _Toc52978954 \h </w:instrText>
            </w:r>
            <w:r w:rsidR="00BB4C61">
              <w:rPr>
                <w:webHidden/>
              </w:rPr>
            </w:r>
            <w:r w:rsidR="00BB4C61">
              <w:rPr>
                <w:webHidden/>
              </w:rPr>
              <w:fldChar w:fldCharType="separate"/>
            </w:r>
            <w:r w:rsidR="00CC77DF">
              <w:rPr>
                <w:webHidden/>
              </w:rPr>
              <w:t>6</w:t>
            </w:r>
            <w:r w:rsidR="00BB4C61">
              <w:rPr>
                <w:webHidden/>
              </w:rPr>
              <w:fldChar w:fldCharType="end"/>
            </w:r>
          </w:hyperlink>
        </w:p>
        <w:p w14:paraId="13C23BE4" w14:textId="40969EE6" w:rsidR="00BB4C61" w:rsidRDefault="00E25583">
          <w:pPr>
            <w:pStyle w:val="TOC1"/>
            <w:rPr>
              <w:rFonts w:asciiTheme="minorHAnsi" w:eastAsiaTheme="minorEastAsia" w:hAnsiTheme="minorHAnsi"/>
              <w:b w:val="0"/>
              <w:sz w:val="22"/>
              <w:szCs w:val="22"/>
              <w:lang w:eastAsia="en-AU"/>
            </w:rPr>
          </w:pPr>
          <w:hyperlink w:anchor="_Toc52978955" w:history="1">
            <w:r w:rsidR="00BB4C61" w:rsidRPr="008C5C86">
              <w:rPr>
                <w:rStyle w:val="Hyperlink"/>
              </w:rPr>
              <w:t>8.</w:t>
            </w:r>
            <w:r w:rsidR="00BB4C61">
              <w:rPr>
                <w:rFonts w:asciiTheme="minorHAnsi" w:eastAsiaTheme="minorEastAsia" w:hAnsiTheme="minorHAnsi"/>
                <w:b w:val="0"/>
                <w:sz w:val="22"/>
                <w:szCs w:val="22"/>
                <w:lang w:eastAsia="en-AU"/>
              </w:rPr>
              <w:tab/>
            </w:r>
            <w:r w:rsidR="00BB4C61" w:rsidRPr="008C5C86">
              <w:rPr>
                <w:rStyle w:val="Hyperlink"/>
              </w:rPr>
              <w:t>Eligibility criteria</w:t>
            </w:r>
            <w:r w:rsidR="00BB4C61">
              <w:rPr>
                <w:webHidden/>
              </w:rPr>
              <w:tab/>
            </w:r>
            <w:r w:rsidR="00BB4C61">
              <w:rPr>
                <w:webHidden/>
              </w:rPr>
              <w:fldChar w:fldCharType="begin"/>
            </w:r>
            <w:r w:rsidR="00BB4C61">
              <w:rPr>
                <w:webHidden/>
              </w:rPr>
              <w:instrText xml:space="preserve"> PAGEREF _Toc52978955 \h </w:instrText>
            </w:r>
            <w:r w:rsidR="00BB4C61">
              <w:rPr>
                <w:webHidden/>
              </w:rPr>
            </w:r>
            <w:r w:rsidR="00BB4C61">
              <w:rPr>
                <w:webHidden/>
              </w:rPr>
              <w:fldChar w:fldCharType="separate"/>
            </w:r>
            <w:r w:rsidR="00CC77DF">
              <w:rPr>
                <w:webHidden/>
              </w:rPr>
              <w:t>6</w:t>
            </w:r>
            <w:r w:rsidR="00BB4C61">
              <w:rPr>
                <w:webHidden/>
              </w:rPr>
              <w:fldChar w:fldCharType="end"/>
            </w:r>
          </w:hyperlink>
        </w:p>
        <w:p w14:paraId="1D804510" w14:textId="4BA21638" w:rsidR="00BB4C61" w:rsidRDefault="00E25583">
          <w:pPr>
            <w:pStyle w:val="TOC2"/>
            <w:rPr>
              <w:rFonts w:eastAsiaTheme="minorEastAsia"/>
              <w:sz w:val="22"/>
              <w:szCs w:val="22"/>
              <w:lang w:eastAsia="en-AU"/>
            </w:rPr>
          </w:pPr>
          <w:hyperlink w:anchor="_Toc52978956" w:history="1">
            <w:r w:rsidR="00BB4C61" w:rsidRPr="008C5C86">
              <w:rPr>
                <w:rStyle w:val="Hyperlink"/>
              </w:rPr>
              <w:t>8.1.</w:t>
            </w:r>
            <w:r w:rsidR="00BB4C61">
              <w:rPr>
                <w:rFonts w:eastAsiaTheme="minorEastAsia"/>
                <w:sz w:val="22"/>
                <w:szCs w:val="22"/>
                <w:lang w:eastAsia="en-AU"/>
              </w:rPr>
              <w:tab/>
            </w:r>
            <w:r w:rsidR="00BB4C61" w:rsidRPr="008C5C86">
              <w:rPr>
                <w:rStyle w:val="Hyperlink"/>
              </w:rPr>
              <w:t>Applicant eligibility</w:t>
            </w:r>
            <w:r w:rsidR="00BB4C61">
              <w:rPr>
                <w:webHidden/>
              </w:rPr>
              <w:tab/>
            </w:r>
            <w:r w:rsidR="00BB4C61">
              <w:rPr>
                <w:webHidden/>
              </w:rPr>
              <w:fldChar w:fldCharType="begin"/>
            </w:r>
            <w:r w:rsidR="00BB4C61">
              <w:rPr>
                <w:webHidden/>
              </w:rPr>
              <w:instrText xml:space="preserve"> PAGEREF _Toc52978956 \h </w:instrText>
            </w:r>
            <w:r w:rsidR="00BB4C61">
              <w:rPr>
                <w:webHidden/>
              </w:rPr>
            </w:r>
            <w:r w:rsidR="00BB4C61">
              <w:rPr>
                <w:webHidden/>
              </w:rPr>
              <w:fldChar w:fldCharType="separate"/>
            </w:r>
            <w:r w:rsidR="00CC77DF">
              <w:rPr>
                <w:webHidden/>
              </w:rPr>
              <w:t>6</w:t>
            </w:r>
            <w:r w:rsidR="00BB4C61">
              <w:rPr>
                <w:webHidden/>
              </w:rPr>
              <w:fldChar w:fldCharType="end"/>
            </w:r>
          </w:hyperlink>
        </w:p>
        <w:p w14:paraId="5CE6493B" w14:textId="0DAEFDB3" w:rsidR="00BB4C61" w:rsidRDefault="00E25583">
          <w:pPr>
            <w:pStyle w:val="TOC2"/>
            <w:rPr>
              <w:rFonts w:eastAsiaTheme="minorEastAsia"/>
              <w:sz w:val="22"/>
              <w:szCs w:val="22"/>
              <w:lang w:eastAsia="en-AU"/>
            </w:rPr>
          </w:pPr>
          <w:hyperlink w:anchor="_Toc52978957" w:history="1">
            <w:r w:rsidR="00BB4C61" w:rsidRPr="008C5C86">
              <w:rPr>
                <w:rStyle w:val="Hyperlink"/>
              </w:rPr>
              <w:t>8.2.</w:t>
            </w:r>
            <w:r w:rsidR="00BB4C61">
              <w:rPr>
                <w:rFonts w:eastAsiaTheme="minorEastAsia"/>
                <w:sz w:val="22"/>
                <w:szCs w:val="22"/>
                <w:lang w:eastAsia="en-AU"/>
              </w:rPr>
              <w:tab/>
            </w:r>
            <w:r w:rsidR="00BB4C61" w:rsidRPr="008C5C86">
              <w:rPr>
                <w:rStyle w:val="Hyperlink"/>
              </w:rPr>
              <w:t>Application criteria</w:t>
            </w:r>
            <w:r w:rsidR="00BB4C61">
              <w:rPr>
                <w:webHidden/>
              </w:rPr>
              <w:tab/>
            </w:r>
            <w:r w:rsidR="00BB4C61">
              <w:rPr>
                <w:webHidden/>
              </w:rPr>
              <w:fldChar w:fldCharType="begin"/>
            </w:r>
            <w:r w:rsidR="00BB4C61">
              <w:rPr>
                <w:webHidden/>
              </w:rPr>
              <w:instrText xml:space="preserve"> PAGEREF _Toc52978957 \h </w:instrText>
            </w:r>
            <w:r w:rsidR="00BB4C61">
              <w:rPr>
                <w:webHidden/>
              </w:rPr>
            </w:r>
            <w:r w:rsidR="00BB4C61">
              <w:rPr>
                <w:webHidden/>
              </w:rPr>
              <w:fldChar w:fldCharType="separate"/>
            </w:r>
            <w:r w:rsidR="00CC77DF">
              <w:rPr>
                <w:webHidden/>
              </w:rPr>
              <w:t>7</w:t>
            </w:r>
            <w:r w:rsidR="00BB4C61">
              <w:rPr>
                <w:webHidden/>
              </w:rPr>
              <w:fldChar w:fldCharType="end"/>
            </w:r>
          </w:hyperlink>
        </w:p>
        <w:p w14:paraId="09945526" w14:textId="0ACC5FAC" w:rsidR="00BB4C61" w:rsidRDefault="00E25583">
          <w:pPr>
            <w:pStyle w:val="TOC2"/>
            <w:rPr>
              <w:rFonts w:eastAsiaTheme="minorEastAsia"/>
              <w:sz w:val="22"/>
              <w:szCs w:val="22"/>
              <w:lang w:eastAsia="en-AU"/>
            </w:rPr>
          </w:pPr>
          <w:hyperlink w:anchor="_Toc52978958" w:history="1">
            <w:r w:rsidR="00BB4C61" w:rsidRPr="008C5C86">
              <w:rPr>
                <w:rStyle w:val="Hyperlink"/>
              </w:rPr>
              <w:t>8.3.</w:t>
            </w:r>
            <w:r w:rsidR="00BB4C61">
              <w:rPr>
                <w:rFonts w:eastAsiaTheme="minorEastAsia"/>
                <w:sz w:val="22"/>
                <w:szCs w:val="22"/>
                <w:lang w:eastAsia="en-AU"/>
              </w:rPr>
              <w:tab/>
            </w:r>
            <w:r w:rsidR="00BB4C61" w:rsidRPr="008C5C86">
              <w:rPr>
                <w:rStyle w:val="Hyperlink"/>
              </w:rPr>
              <w:t>Project expenditure eligibility</w:t>
            </w:r>
            <w:r w:rsidR="00BB4C61">
              <w:rPr>
                <w:webHidden/>
              </w:rPr>
              <w:tab/>
            </w:r>
            <w:r w:rsidR="00BB4C61">
              <w:rPr>
                <w:webHidden/>
              </w:rPr>
              <w:fldChar w:fldCharType="begin"/>
            </w:r>
            <w:r w:rsidR="00BB4C61">
              <w:rPr>
                <w:webHidden/>
              </w:rPr>
              <w:instrText xml:space="preserve"> PAGEREF _Toc52978958 \h </w:instrText>
            </w:r>
            <w:r w:rsidR="00BB4C61">
              <w:rPr>
                <w:webHidden/>
              </w:rPr>
            </w:r>
            <w:r w:rsidR="00BB4C61">
              <w:rPr>
                <w:webHidden/>
              </w:rPr>
              <w:fldChar w:fldCharType="separate"/>
            </w:r>
            <w:r w:rsidR="00CC77DF">
              <w:rPr>
                <w:webHidden/>
              </w:rPr>
              <w:t>7</w:t>
            </w:r>
            <w:r w:rsidR="00BB4C61">
              <w:rPr>
                <w:webHidden/>
              </w:rPr>
              <w:fldChar w:fldCharType="end"/>
            </w:r>
          </w:hyperlink>
        </w:p>
        <w:p w14:paraId="1A9337D2" w14:textId="6EA0D9AC" w:rsidR="00BB4C61" w:rsidRDefault="00E25583">
          <w:pPr>
            <w:pStyle w:val="TOC1"/>
            <w:rPr>
              <w:rFonts w:asciiTheme="minorHAnsi" w:eastAsiaTheme="minorEastAsia" w:hAnsiTheme="minorHAnsi"/>
              <w:b w:val="0"/>
              <w:sz w:val="22"/>
              <w:szCs w:val="22"/>
              <w:lang w:eastAsia="en-AU"/>
            </w:rPr>
          </w:pPr>
          <w:hyperlink w:anchor="_Toc52978959" w:history="1">
            <w:r w:rsidR="00BB4C61" w:rsidRPr="008C5C86">
              <w:rPr>
                <w:rStyle w:val="Hyperlink"/>
              </w:rPr>
              <w:t>9.</w:t>
            </w:r>
            <w:r w:rsidR="00BB4C61">
              <w:rPr>
                <w:rFonts w:asciiTheme="minorHAnsi" w:eastAsiaTheme="minorEastAsia" w:hAnsiTheme="minorHAnsi"/>
                <w:b w:val="0"/>
                <w:sz w:val="22"/>
                <w:szCs w:val="22"/>
                <w:lang w:eastAsia="en-AU"/>
              </w:rPr>
              <w:tab/>
            </w:r>
            <w:r w:rsidR="00BB4C61" w:rsidRPr="008C5C86">
              <w:rPr>
                <w:rStyle w:val="Hyperlink"/>
              </w:rPr>
              <w:t>Who is not eligible to apply?</w:t>
            </w:r>
            <w:r w:rsidR="00BB4C61">
              <w:rPr>
                <w:webHidden/>
              </w:rPr>
              <w:tab/>
            </w:r>
            <w:r w:rsidR="00BB4C61">
              <w:rPr>
                <w:webHidden/>
              </w:rPr>
              <w:fldChar w:fldCharType="begin"/>
            </w:r>
            <w:r w:rsidR="00BB4C61">
              <w:rPr>
                <w:webHidden/>
              </w:rPr>
              <w:instrText xml:space="preserve"> PAGEREF _Toc52978959 \h </w:instrText>
            </w:r>
            <w:r w:rsidR="00BB4C61">
              <w:rPr>
                <w:webHidden/>
              </w:rPr>
            </w:r>
            <w:r w:rsidR="00BB4C61">
              <w:rPr>
                <w:webHidden/>
              </w:rPr>
              <w:fldChar w:fldCharType="separate"/>
            </w:r>
            <w:r w:rsidR="00CC77DF">
              <w:rPr>
                <w:webHidden/>
              </w:rPr>
              <w:t>8</w:t>
            </w:r>
            <w:r w:rsidR="00BB4C61">
              <w:rPr>
                <w:webHidden/>
              </w:rPr>
              <w:fldChar w:fldCharType="end"/>
            </w:r>
          </w:hyperlink>
        </w:p>
        <w:p w14:paraId="1CD142CA" w14:textId="38F330CB" w:rsidR="00BB4C61" w:rsidRDefault="00E25583">
          <w:pPr>
            <w:pStyle w:val="TOC2"/>
            <w:rPr>
              <w:rFonts w:eastAsiaTheme="minorEastAsia"/>
              <w:sz w:val="22"/>
              <w:szCs w:val="22"/>
              <w:lang w:eastAsia="en-AU"/>
            </w:rPr>
          </w:pPr>
          <w:hyperlink w:anchor="_Toc52978960" w:history="1">
            <w:r w:rsidR="00BB4C61" w:rsidRPr="008C5C86">
              <w:rPr>
                <w:rStyle w:val="Hyperlink"/>
              </w:rPr>
              <w:t>9.1.</w:t>
            </w:r>
            <w:r w:rsidR="00BB4C61">
              <w:rPr>
                <w:rFonts w:eastAsiaTheme="minorEastAsia"/>
                <w:sz w:val="22"/>
                <w:szCs w:val="22"/>
                <w:lang w:eastAsia="en-AU"/>
              </w:rPr>
              <w:tab/>
            </w:r>
            <w:r w:rsidR="00BB4C61" w:rsidRPr="008C5C86">
              <w:rPr>
                <w:rStyle w:val="Hyperlink"/>
              </w:rPr>
              <w:t>Ineligible organisations</w:t>
            </w:r>
            <w:r w:rsidR="00BB4C61">
              <w:rPr>
                <w:webHidden/>
              </w:rPr>
              <w:tab/>
            </w:r>
            <w:r w:rsidR="00BB4C61">
              <w:rPr>
                <w:webHidden/>
              </w:rPr>
              <w:fldChar w:fldCharType="begin"/>
            </w:r>
            <w:r w:rsidR="00BB4C61">
              <w:rPr>
                <w:webHidden/>
              </w:rPr>
              <w:instrText xml:space="preserve"> PAGEREF _Toc52978960 \h </w:instrText>
            </w:r>
            <w:r w:rsidR="00BB4C61">
              <w:rPr>
                <w:webHidden/>
              </w:rPr>
            </w:r>
            <w:r w:rsidR="00BB4C61">
              <w:rPr>
                <w:webHidden/>
              </w:rPr>
              <w:fldChar w:fldCharType="separate"/>
            </w:r>
            <w:r w:rsidR="00CC77DF">
              <w:rPr>
                <w:webHidden/>
              </w:rPr>
              <w:t>8</w:t>
            </w:r>
            <w:r w:rsidR="00BB4C61">
              <w:rPr>
                <w:webHidden/>
              </w:rPr>
              <w:fldChar w:fldCharType="end"/>
            </w:r>
          </w:hyperlink>
        </w:p>
        <w:p w14:paraId="22FC0E82" w14:textId="783AA47F" w:rsidR="00BB4C61" w:rsidRDefault="00E25583">
          <w:pPr>
            <w:pStyle w:val="TOC2"/>
            <w:rPr>
              <w:rFonts w:eastAsiaTheme="minorEastAsia"/>
              <w:sz w:val="22"/>
              <w:szCs w:val="22"/>
              <w:lang w:eastAsia="en-AU"/>
            </w:rPr>
          </w:pPr>
          <w:hyperlink w:anchor="_Toc52978961" w:history="1">
            <w:r w:rsidR="00BB4C61" w:rsidRPr="008C5C86">
              <w:rPr>
                <w:rStyle w:val="Hyperlink"/>
              </w:rPr>
              <w:t>9.2.</w:t>
            </w:r>
            <w:r w:rsidR="00BB4C61">
              <w:rPr>
                <w:rFonts w:eastAsiaTheme="minorEastAsia"/>
                <w:sz w:val="22"/>
                <w:szCs w:val="22"/>
                <w:lang w:eastAsia="en-AU"/>
              </w:rPr>
              <w:tab/>
            </w:r>
            <w:r w:rsidR="00BB4C61" w:rsidRPr="008C5C86">
              <w:rPr>
                <w:rStyle w:val="Hyperlink"/>
              </w:rPr>
              <w:t>Ineligible project expenditure items</w:t>
            </w:r>
            <w:r w:rsidR="00BB4C61">
              <w:rPr>
                <w:webHidden/>
              </w:rPr>
              <w:tab/>
            </w:r>
            <w:r w:rsidR="00BB4C61">
              <w:rPr>
                <w:webHidden/>
              </w:rPr>
              <w:fldChar w:fldCharType="begin"/>
            </w:r>
            <w:r w:rsidR="00BB4C61">
              <w:rPr>
                <w:webHidden/>
              </w:rPr>
              <w:instrText xml:space="preserve"> PAGEREF _Toc52978961 \h </w:instrText>
            </w:r>
            <w:r w:rsidR="00BB4C61">
              <w:rPr>
                <w:webHidden/>
              </w:rPr>
            </w:r>
            <w:r w:rsidR="00BB4C61">
              <w:rPr>
                <w:webHidden/>
              </w:rPr>
              <w:fldChar w:fldCharType="separate"/>
            </w:r>
            <w:r w:rsidR="00CC77DF">
              <w:rPr>
                <w:webHidden/>
              </w:rPr>
              <w:t>8</w:t>
            </w:r>
            <w:r w:rsidR="00BB4C61">
              <w:rPr>
                <w:webHidden/>
              </w:rPr>
              <w:fldChar w:fldCharType="end"/>
            </w:r>
          </w:hyperlink>
        </w:p>
        <w:p w14:paraId="3AC563E0" w14:textId="42D7F51E" w:rsidR="00BB4C61" w:rsidRDefault="00E25583">
          <w:pPr>
            <w:pStyle w:val="TOC1"/>
            <w:rPr>
              <w:rFonts w:asciiTheme="minorHAnsi" w:eastAsiaTheme="minorEastAsia" w:hAnsiTheme="minorHAnsi"/>
              <w:b w:val="0"/>
              <w:sz w:val="22"/>
              <w:szCs w:val="22"/>
              <w:lang w:eastAsia="en-AU"/>
            </w:rPr>
          </w:pPr>
          <w:hyperlink w:anchor="_Toc52978962" w:history="1">
            <w:r w:rsidR="00BB4C61" w:rsidRPr="008C5C86">
              <w:rPr>
                <w:rStyle w:val="Hyperlink"/>
              </w:rPr>
              <w:t>10.</w:t>
            </w:r>
            <w:r w:rsidR="00BB4C61">
              <w:rPr>
                <w:rFonts w:asciiTheme="minorHAnsi" w:eastAsiaTheme="minorEastAsia" w:hAnsiTheme="minorHAnsi"/>
                <w:b w:val="0"/>
                <w:sz w:val="22"/>
                <w:szCs w:val="22"/>
                <w:lang w:eastAsia="en-AU"/>
              </w:rPr>
              <w:tab/>
            </w:r>
            <w:r w:rsidR="00BB4C61" w:rsidRPr="008C5C86">
              <w:rPr>
                <w:rStyle w:val="Hyperlink"/>
              </w:rPr>
              <w:t>Application, evaluation and funding conditions</w:t>
            </w:r>
            <w:r w:rsidR="00BB4C61">
              <w:rPr>
                <w:webHidden/>
              </w:rPr>
              <w:tab/>
            </w:r>
            <w:r w:rsidR="00BB4C61">
              <w:rPr>
                <w:webHidden/>
              </w:rPr>
              <w:fldChar w:fldCharType="begin"/>
            </w:r>
            <w:r w:rsidR="00BB4C61">
              <w:rPr>
                <w:webHidden/>
              </w:rPr>
              <w:instrText xml:space="preserve"> PAGEREF _Toc52978962 \h </w:instrText>
            </w:r>
            <w:r w:rsidR="00BB4C61">
              <w:rPr>
                <w:webHidden/>
              </w:rPr>
            </w:r>
            <w:r w:rsidR="00BB4C61">
              <w:rPr>
                <w:webHidden/>
              </w:rPr>
              <w:fldChar w:fldCharType="separate"/>
            </w:r>
            <w:r w:rsidR="00CC77DF">
              <w:rPr>
                <w:webHidden/>
              </w:rPr>
              <w:t>9</w:t>
            </w:r>
            <w:r w:rsidR="00BB4C61">
              <w:rPr>
                <w:webHidden/>
              </w:rPr>
              <w:fldChar w:fldCharType="end"/>
            </w:r>
          </w:hyperlink>
        </w:p>
        <w:p w14:paraId="41954943" w14:textId="36FF9B7A" w:rsidR="00BB4C61" w:rsidRDefault="00E25583">
          <w:pPr>
            <w:pStyle w:val="TOC2"/>
            <w:rPr>
              <w:rFonts w:eastAsiaTheme="minorEastAsia"/>
              <w:sz w:val="22"/>
              <w:szCs w:val="22"/>
              <w:lang w:eastAsia="en-AU"/>
            </w:rPr>
          </w:pPr>
          <w:hyperlink w:anchor="_Toc52978963" w:history="1">
            <w:r w:rsidR="00BB4C61" w:rsidRPr="008C5C86">
              <w:rPr>
                <w:rStyle w:val="Hyperlink"/>
              </w:rPr>
              <w:t>10.1.</w:t>
            </w:r>
            <w:r w:rsidR="00BB4C61">
              <w:rPr>
                <w:rFonts w:eastAsiaTheme="minorEastAsia"/>
                <w:sz w:val="22"/>
                <w:szCs w:val="22"/>
                <w:lang w:eastAsia="en-AU"/>
              </w:rPr>
              <w:tab/>
            </w:r>
            <w:r w:rsidR="00BB4C61" w:rsidRPr="008C5C86">
              <w:rPr>
                <w:rStyle w:val="Hyperlink"/>
              </w:rPr>
              <w:t>EOI process</w:t>
            </w:r>
            <w:r w:rsidR="00BB4C61">
              <w:rPr>
                <w:webHidden/>
              </w:rPr>
              <w:tab/>
            </w:r>
            <w:r w:rsidR="00BB4C61">
              <w:rPr>
                <w:webHidden/>
              </w:rPr>
              <w:fldChar w:fldCharType="begin"/>
            </w:r>
            <w:r w:rsidR="00BB4C61">
              <w:rPr>
                <w:webHidden/>
              </w:rPr>
              <w:instrText xml:space="preserve"> PAGEREF _Toc52978963 \h </w:instrText>
            </w:r>
            <w:r w:rsidR="00BB4C61">
              <w:rPr>
                <w:webHidden/>
              </w:rPr>
            </w:r>
            <w:r w:rsidR="00BB4C61">
              <w:rPr>
                <w:webHidden/>
              </w:rPr>
              <w:fldChar w:fldCharType="separate"/>
            </w:r>
            <w:r w:rsidR="00CC77DF">
              <w:rPr>
                <w:webHidden/>
              </w:rPr>
              <w:t>9</w:t>
            </w:r>
            <w:r w:rsidR="00BB4C61">
              <w:rPr>
                <w:webHidden/>
              </w:rPr>
              <w:fldChar w:fldCharType="end"/>
            </w:r>
          </w:hyperlink>
        </w:p>
        <w:p w14:paraId="172874B8" w14:textId="19D3AE81" w:rsidR="00BB4C61" w:rsidRDefault="00E25583">
          <w:pPr>
            <w:pStyle w:val="TOC2"/>
            <w:rPr>
              <w:rFonts w:eastAsiaTheme="minorEastAsia"/>
              <w:sz w:val="22"/>
              <w:szCs w:val="22"/>
              <w:lang w:eastAsia="en-AU"/>
            </w:rPr>
          </w:pPr>
          <w:hyperlink w:anchor="_Toc52978964" w:history="1">
            <w:r w:rsidR="00BB4C61" w:rsidRPr="008C5C86">
              <w:rPr>
                <w:rStyle w:val="Hyperlink"/>
              </w:rPr>
              <w:t>10.2.</w:t>
            </w:r>
            <w:r w:rsidR="00BB4C61">
              <w:rPr>
                <w:rFonts w:eastAsiaTheme="minorEastAsia"/>
                <w:sz w:val="22"/>
                <w:szCs w:val="22"/>
                <w:lang w:eastAsia="en-AU"/>
              </w:rPr>
              <w:tab/>
            </w:r>
            <w:r w:rsidR="00BB4C61" w:rsidRPr="008C5C86">
              <w:rPr>
                <w:rStyle w:val="Hyperlink"/>
              </w:rPr>
              <w:t>Process for shortlisted applicants</w:t>
            </w:r>
            <w:r w:rsidR="00BB4C61">
              <w:rPr>
                <w:webHidden/>
              </w:rPr>
              <w:tab/>
            </w:r>
            <w:r w:rsidR="00BB4C61">
              <w:rPr>
                <w:webHidden/>
              </w:rPr>
              <w:fldChar w:fldCharType="begin"/>
            </w:r>
            <w:r w:rsidR="00BB4C61">
              <w:rPr>
                <w:webHidden/>
              </w:rPr>
              <w:instrText xml:space="preserve"> PAGEREF _Toc52978964 \h </w:instrText>
            </w:r>
            <w:r w:rsidR="00BB4C61">
              <w:rPr>
                <w:webHidden/>
              </w:rPr>
            </w:r>
            <w:r w:rsidR="00BB4C61">
              <w:rPr>
                <w:webHidden/>
              </w:rPr>
              <w:fldChar w:fldCharType="separate"/>
            </w:r>
            <w:r w:rsidR="00CC77DF">
              <w:rPr>
                <w:webHidden/>
              </w:rPr>
              <w:t>9</w:t>
            </w:r>
            <w:r w:rsidR="00BB4C61">
              <w:rPr>
                <w:webHidden/>
              </w:rPr>
              <w:fldChar w:fldCharType="end"/>
            </w:r>
          </w:hyperlink>
        </w:p>
        <w:p w14:paraId="06128778" w14:textId="1B567616" w:rsidR="00BB4C61" w:rsidRDefault="00E25583">
          <w:pPr>
            <w:pStyle w:val="TOC2"/>
            <w:rPr>
              <w:rFonts w:eastAsiaTheme="minorEastAsia"/>
              <w:sz w:val="22"/>
              <w:szCs w:val="22"/>
              <w:lang w:eastAsia="en-AU"/>
            </w:rPr>
          </w:pPr>
          <w:hyperlink w:anchor="_Toc52978965" w:history="1">
            <w:r w:rsidR="00BB4C61" w:rsidRPr="008C5C86">
              <w:rPr>
                <w:rStyle w:val="Hyperlink"/>
              </w:rPr>
              <w:t>10.3.</w:t>
            </w:r>
            <w:r w:rsidR="00BB4C61">
              <w:rPr>
                <w:rFonts w:eastAsiaTheme="minorEastAsia"/>
                <w:sz w:val="22"/>
                <w:szCs w:val="22"/>
                <w:lang w:eastAsia="en-AU"/>
              </w:rPr>
              <w:tab/>
            </w:r>
            <w:r w:rsidR="00BB4C61" w:rsidRPr="008C5C86">
              <w:rPr>
                <w:rStyle w:val="Hyperlink"/>
              </w:rPr>
              <w:t>Decision-making process</w:t>
            </w:r>
            <w:r w:rsidR="00BB4C61">
              <w:rPr>
                <w:webHidden/>
              </w:rPr>
              <w:tab/>
            </w:r>
            <w:r w:rsidR="00BB4C61">
              <w:rPr>
                <w:webHidden/>
              </w:rPr>
              <w:fldChar w:fldCharType="begin"/>
            </w:r>
            <w:r w:rsidR="00BB4C61">
              <w:rPr>
                <w:webHidden/>
              </w:rPr>
              <w:instrText xml:space="preserve"> PAGEREF _Toc52978965 \h </w:instrText>
            </w:r>
            <w:r w:rsidR="00BB4C61">
              <w:rPr>
                <w:webHidden/>
              </w:rPr>
            </w:r>
            <w:r w:rsidR="00BB4C61">
              <w:rPr>
                <w:webHidden/>
              </w:rPr>
              <w:fldChar w:fldCharType="separate"/>
            </w:r>
            <w:r w:rsidR="00CC77DF">
              <w:rPr>
                <w:webHidden/>
              </w:rPr>
              <w:t>10</w:t>
            </w:r>
            <w:r w:rsidR="00BB4C61">
              <w:rPr>
                <w:webHidden/>
              </w:rPr>
              <w:fldChar w:fldCharType="end"/>
            </w:r>
          </w:hyperlink>
        </w:p>
        <w:p w14:paraId="0FE3CB28" w14:textId="266A0F06" w:rsidR="00BB4C61" w:rsidRDefault="00E25583">
          <w:pPr>
            <w:pStyle w:val="TOC2"/>
            <w:rPr>
              <w:rFonts w:eastAsiaTheme="minorEastAsia"/>
              <w:sz w:val="22"/>
              <w:szCs w:val="22"/>
              <w:lang w:eastAsia="en-AU"/>
            </w:rPr>
          </w:pPr>
          <w:hyperlink w:anchor="_Toc52978966" w:history="1">
            <w:r w:rsidR="00BB4C61" w:rsidRPr="008C5C86">
              <w:rPr>
                <w:rStyle w:val="Hyperlink"/>
              </w:rPr>
              <w:t>10.4.</w:t>
            </w:r>
            <w:r w:rsidR="00BB4C61">
              <w:rPr>
                <w:rFonts w:eastAsiaTheme="minorEastAsia"/>
                <w:sz w:val="22"/>
                <w:szCs w:val="22"/>
                <w:lang w:eastAsia="en-AU"/>
              </w:rPr>
              <w:tab/>
            </w:r>
            <w:r w:rsidR="00BB4C61" w:rsidRPr="008C5C86">
              <w:rPr>
                <w:rStyle w:val="Hyperlink"/>
              </w:rPr>
              <w:t>Outcome communications and feedback</w:t>
            </w:r>
            <w:r w:rsidR="00BB4C61">
              <w:rPr>
                <w:webHidden/>
              </w:rPr>
              <w:tab/>
            </w:r>
            <w:r w:rsidR="00BB4C61">
              <w:rPr>
                <w:webHidden/>
              </w:rPr>
              <w:fldChar w:fldCharType="begin"/>
            </w:r>
            <w:r w:rsidR="00BB4C61">
              <w:rPr>
                <w:webHidden/>
              </w:rPr>
              <w:instrText xml:space="preserve"> PAGEREF _Toc52978966 \h </w:instrText>
            </w:r>
            <w:r w:rsidR="00BB4C61">
              <w:rPr>
                <w:webHidden/>
              </w:rPr>
            </w:r>
            <w:r w:rsidR="00BB4C61">
              <w:rPr>
                <w:webHidden/>
              </w:rPr>
              <w:fldChar w:fldCharType="separate"/>
            </w:r>
            <w:r w:rsidR="00CC77DF">
              <w:rPr>
                <w:webHidden/>
              </w:rPr>
              <w:t>10</w:t>
            </w:r>
            <w:r w:rsidR="00BB4C61">
              <w:rPr>
                <w:webHidden/>
              </w:rPr>
              <w:fldChar w:fldCharType="end"/>
            </w:r>
          </w:hyperlink>
        </w:p>
        <w:p w14:paraId="30F578BA" w14:textId="20BCDA4D" w:rsidR="00BB4C61" w:rsidRDefault="00E25583">
          <w:pPr>
            <w:pStyle w:val="TOC2"/>
            <w:rPr>
              <w:rFonts w:eastAsiaTheme="minorEastAsia"/>
              <w:sz w:val="22"/>
              <w:szCs w:val="22"/>
              <w:lang w:eastAsia="en-AU"/>
            </w:rPr>
          </w:pPr>
          <w:hyperlink w:anchor="_Toc52978967" w:history="1">
            <w:r w:rsidR="00BB4C61" w:rsidRPr="008C5C86">
              <w:rPr>
                <w:rStyle w:val="Hyperlink"/>
              </w:rPr>
              <w:t>10.5.</w:t>
            </w:r>
            <w:r w:rsidR="00BB4C61">
              <w:rPr>
                <w:rFonts w:eastAsiaTheme="minorEastAsia"/>
                <w:sz w:val="22"/>
                <w:szCs w:val="22"/>
                <w:lang w:eastAsia="en-AU"/>
              </w:rPr>
              <w:tab/>
            </w:r>
            <w:r w:rsidR="00BB4C61" w:rsidRPr="008C5C86">
              <w:rPr>
                <w:rStyle w:val="Hyperlink"/>
              </w:rPr>
              <w:t>Conditions and obligations for funding</w:t>
            </w:r>
            <w:r w:rsidR="00BB4C61">
              <w:rPr>
                <w:webHidden/>
              </w:rPr>
              <w:tab/>
            </w:r>
            <w:r w:rsidR="00BB4C61">
              <w:rPr>
                <w:webHidden/>
              </w:rPr>
              <w:fldChar w:fldCharType="begin"/>
            </w:r>
            <w:r w:rsidR="00BB4C61">
              <w:rPr>
                <w:webHidden/>
              </w:rPr>
              <w:instrText xml:space="preserve"> PAGEREF _Toc52978967 \h </w:instrText>
            </w:r>
            <w:r w:rsidR="00BB4C61">
              <w:rPr>
                <w:webHidden/>
              </w:rPr>
            </w:r>
            <w:r w:rsidR="00BB4C61">
              <w:rPr>
                <w:webHidden/>
              </w:rPr>
              <w:fldChar w:fldCharType="separate"/>
            </w:r>
            <w:r w:rsidR="00CC77DF">
              <w:rPr>
                <w:webHidden/>
              </w:rPr>
              <w:t>10</w:t>
            </w:r>
            <w:r w:rsidR="00BB4C61">
              <w:rPr>
                <w:webHidden/>
              </w:rPr>
              <w:fldChar w:fldCharType="end"/>
            </w:r>
          </w:hyperlink>
        </w:p>
        <w:p w14:paraId="54253E14" w14:textId="5607BFDC" w:rsidR="00BB4C61" w:rsidRDefault="00E25583">
          <w:pPr>
            <w:pStyle w:val="TOC2"/>
            <w:rPr>
              <w:rFonts w:eastAsiaTheme="minorEastAsia"/>
              <w:sz w:val="22"/>
              <w:szCs w:val="22"/>
              <w:lang w:eastAsia="en-AU"/>
            </w:rPr>
          </w:pPr>
          <w:hyperlink w:anchor="_Toc52978968" w:history="1">
            <w:r w:rsidR="00BB4C61" w:rsidRPr="008C5C86">
              <w:rPr>
                <w:rStyle w:val="Hyperlink"/>
              </w:rPr>
              <w:t>10.6.</w:t>
            </w:r>
            <w:r w:rsidR="00BB4C61">
              <w:rPr>
                <w:rFonts w:eastAsiaTheme="minorEastAsia"/>
                <w:sz w:val="22"/>
                <w:szCs w:val="22"/>
                <w:lang w:eastAsia="en-AU"/>
              </w:rPr>
              <w:tab/>
            </w:r>
            <w:r w:rsidR="00BB4C61" w:rsidRPr="008C5C86">
              <w:rPr>
                <w:rStyle w:val="Hyperlink"/>
              </w:rPr>
              <w:t>Acquittal report</w:t>
            </w:r>
            <w:r w:rsidR="00BB4C61">
              <w:rPr>
                <w:webHidden/>
              </w:rPr>
              <w:tab/>
            </w:r>
            <w:r w:rsidR="00BB4C61">
              <w:rPr>
                <w:webHidden/>
              </w:rPr>
              <w:fldChar w:fldCharType="begin"/>
            </w:r>
            <w:r w:rsidR="00BB4C61">
              <w:rPr>
                <w:webHidden/>
              </w:rPr>
              <w:instrText xml:space="preserve"> PAGEREF _Toc52978968 \h </w:instrText>
            </w:r>
            <w:r w:rsidR="00BB4C61">
              <w:rPr>
                <w:webHidden/>
              </w:rPr>
            </w:r>
            <w:r w:rsidR="00BB4C61">
              <w:rPr>
                <w:webHidden/>
              </w:rPr>
              <w:fldChar w:fldCharType="separate"/>
            </w:r>
            <w:r w:rsidR="00CC77DF">
              <w:rPr>
                <w:webHidden/>
              </w:rPr>
              <w:t>11</w:t>
            </w:r>
            <w:r w:rsidR="00BB4C61">
              <w:rPr>
                <w:webHidden/>
              </w:rPr>
              <w:fldChar w:fldCharType="end"/>
            </w:r>
          </w:hyperlink>
        </w:p>
        <w:p w14:paraId="33CB5C2F" w14:textId="0C7433F2" w:rsidR="00BB4C61" w:rsidRDefault="00E25583">
          <w:pPr>
            <w:pStyle w:val="TOC2"/>
            <w:rPr>
              <w:rFonts w:eastAsiaTheme="minorEastAsia"/>
              <w:sz w:val="22"/>
              <w:szCs w:val="22"/>
              <w:lang w:eastAsia="en-AU"/>
            </w:rPr>
          </w:pPr>
          <w:hyperlink w:anchor="_Toc52978969" w:history="1">
            <w:r w:rsidR="00BB4C61" w:rsidRPr="008C5C86">
              <w:rPr>
                <w:rStyle w:val="Hyperlink"/>
              </w:rPr>
              <w:t>10.7.</w:t>
            </w:r>
            <w:r w:rsidR="00BB4C61">
              <w:rPr>
                <w:rFonts w:eastAsiaTheme="minorEastAsia"/>
                <w:sz w:val="22"/>
                <w:szCs w:val="22"/>
                <w:lang w:eastAsia="en-AU"/>
              </w:rPr>
              <w:tab/>
            </w:r>
            <w:r w:rsidR="00BB4C61" w:rsidRPr="008C5C86">
              <w:rPr>
                <w:rStyle w:val="Hyperlink"/>
              </w:rPr>
              <w:t>Availability of funding</w:t>
            </w:r>
            <w:r w:rsidR="00BB4C61">
              <w:rPr>
                <w:webHidden/>
              </w:rPr>
              <w:tab/>
            </w:r>
            <w:r w:rsidR="00BB4C61">
              <w:rPr>
                <w:webHidden/>
              </w:rPr>
              <w:fldChar w:fldCharType="begin"/>
            </w:r>
            <w:r w:rsidR="00BB4C61">
              <w:rPr>
                <w:webHidden/>
              </w:rPr>
              <w:instrText xml:space="preserve"> PAGEREF _Toc52978969 \h </w:instrText>
            </w:r>
            <w:r w:rsidR="00BB4C61">
              <w:rPr>
                <w:webHidden/>
              </w:rPr>
            </w:r>
            <w:r w:rsidR="00BB4C61">
              <w:rPr>
                <w:webHidden/>
              </w:rPr>
              <w:fldChar w:fldCharType="separate"/>
            </w:r>
            <w:r w:rsidR="00CC77DF">
              <w:rPr>
                <w:webHidden/>
              </w:rPr>
              <w:t>12</w:t>
            </w:r>
            <w:r w:rsidR="00BB4C61">
              <w:rPr>
                <w:webHidden/>
              </w:rPr>
              <w:fldChar w:fldCharType="end"/>
            </w:r>
          </w:hyperlink>
        </w:p>
        <w:p w14:paraId="1B9C4587" w14:textId="615289E2" w:rsidR="00BB4C61" w:rsidRDefault="00E25583">
          <w:pPr>
            <w:pStyle w:val="TOC2"/>
            <w:rPr>
              <w:rFonts w:eastAsiaTheme="minorEastAsia"/>
              <w:sz w:val="22"/>
              <w:szCs w:val="22"/>
              <w:lang w:eastAsia="en-AU"/>
            </w:rPr>
          </w:pPr>
          <w:hyperlink w:anchor="_Toc52978970" w:history="1">
            <w:r w:rsidR="00BB4C61" w:rsidRPr="008C5C86">
              <w:rPr>
                <w:rStyle w:val="Hyperlink"/>
              </w:rPr>
              <w:t>10.8.</w:t>
            </w:r>
            <w:r w:rsidR="00BB4C61">
              <w:rPr>
                <w:rFonts w:eastAsiaTheme="minorEastAsia"/>
                <w:sz w:val="22"/>
                <w:szCs w:val="22"/>
                <w:lang w:eastAsia="en-AU"/>
              </w:rPr>
              <w:tab/>
            </w:r>
            <w:r w:rsidR="00BB4C61" w:rsidRPr="008C5C86">
              <w:rPr>
                <w:rStyle w:val="Hyperlink"/>
              </w:rPr>
              <w:t>Audit, compliance and risk management</w:t>
            </w:r>
            <w:r w:rsidR="00BB4C61">
              <w:rPr>
                <w:webHidden/>
              </w:rPr>
              <w:tab/>
            </w:r>
            <w:r w:rsidR="00BB4C61">
              <w:rPr>
                <w:webHidden/>
              </w:rPr>
              <w:fldChar w:fldCharType="begin"/>
            </w:r>
            <w:r w:rsidR="00BB4C61">
              <w:rPr>
                <w:webHidden/>
              </w:rPr>
              <w:instrText xml:space="preserve"> PAGEREF _Toc52978970 \h </w:instrText>
            </w:r>
            <w:r w:rsidR="00BB4C61">
              <w:rPr>
                <w:webHidden/>
              </w:rPr>
            </w:r>
            <w:r w:rsidR="00BB4C61">
              <w:rPr>
                <w:webHidden/>
              </w:rPr>
              <w:fldChar w:fldCharType="separate"/>
            </w:r>
            <w:r w:rsidR="00CC77DF">
              <w:rPr>
                <w:webHidden/>
              </w:rPr>
              <w:t>12</w:t>
            </w:r>
            <w:r w:rsidR="00BB4C61">
              <w:rPr>
                <w:webHidden/>
              </w:rPr>
              <w:fldChar w:fldCharType="end"/>
            </w:r>
          </w:hyperlink>
        </w:p>
        <w:p w14:paraId="55240656" w14:textId="7F2E22B4" w:rsidR="00BB4C61" w:rsidRDefault="00E25583">
          <w:pPr>
            <w:pStyle w:val="TOC2"/>
            <w:rPr>
              <w:rFonts w:eastAsiaTheme="minorEastAsia"/>
              <w:sz w:val="22"/>
              <w:szCs w:val="22"/>
              <w:lang w:eastAsia="en-AU"/>
            </w:rPr>
          </w:pPr>
          <w:hyperlink w:anchor="_Toc52978971" w:history="1">
            <w:r w:rsidR="00BB4C61" w:rsidRPr="008C5C86">
              <w:rPr>
                <w:rStyle w:val="Hyperlink"/>
              </w:rPr>
              <w:t>10.9.</w:t>
            </w:r>
            <w:r w:rsidR="00BB4C61">
              <w:rPr>
                <w:rFonts w:eastAsiaTheme="minorEastAsia"/>
                <w:sz w:val="22"/>
                <w:szCs w:val="22"/>
                <w:lang w:eastAsia="en-AU"/>
              </w:rPr>
              <w:tab/>
            </w:r>
            <w:r w:rsidR="00BB4C61" w:rsidRPr="008C5C86">
              <w:rPr>
                <w:rStyle w:val="Hyperlink"/>
              </w:rPr>
              <w:t>Conflict of interest</w:t>
            </w:r>
            <w:r w:rsidR="00BB4C61">
              <w:rPr>
                <w:webHidden/>
              </w:rPr>
              <w:tab/>
            </w:r>
            <w:r w:rsidR="00BB4C61">
              <w:rPr>
                <w:webHidden/>
              </w:rPr>
              <w:fldChar w:fldCharType="begin"/>
            </w:r>
            <w:r w:rsidR="00BB4C61">
              <w:rPr>
                <w:webHidden/>
              </w:rPr>
              <w:instrText xml:space="preserve"> PAGEREF _Toc52978971 \h </w:instrText>
            </w:r>
            <w:r w:rsidR="00BB4C61">
              <w:rPr>
                <w:webHidden/>
              </w:rPr>
            </w:r>
            <w:r w:rsidR="00BB4C61">
              <w:rPr>
                <w:webHidden/>
              </w:rPr>
              <w:fldChar w:fldCharType="separate"/>
            </w:r>
            <w:r w:rsidR="00CC77DF">
              <w:rPr>
                <w:webHidden/>
              </w:rPr>
              <w:t>12</w:t>
            </w:r>
            <w:r w:rsidR="00BB4C61">
              <w:rPr>
                <w:webHidden/>
              </w:rPr>
              <w:fldChar w:fldCharType="end"/>
            </w:r>
          </w:hyperlink>
        </w:p>
        <w:p w14:paraId="6213F738" w14:textId="3033DD11" w:rsidR="00BB4C61" w:rsidRDefault="00E25583">
          <w:pPr>
            <w:pStyle w:val="TOC2"/>
            <w:rPr>
              <w:rFonts w:eastAsiaTheme="minorEastAsia"/>
              <w:sz w:val="22"/>
              <w:szCs w:val="22"/>
              <w:lang w:eastAsia="en-AU"/>
            </w:rPr>
          </w:pPr>
          <w:hyperlink w:anchor="_Toc52978972" w:history="1">
            <w:r w:rsidR="00BB4C61" w:rsidRPr="008C5C86">
              <w:rPr>
                <w:rStyle w:val="Hyperlink"/>
              </w:rPr>
              <w:t>10.10.</w:t>
            </w:r>
            <w:r w:rsidR="00BB4C61">
              <w:rPr>
                <w:rFonts w:eastAsiaTheme="minorEastAsia"/>
                <w:sz w:val="22"/>
                <w:szCs w:val="22"/>
                <w:lang w:eastAsia="en-AU"/>
              </w:rPr>
              <w:tab/>
            </w:r>
            <w:r w:rsidR="00BB4C61" w:rsidRPr="008C5C86">
              <w:rPr>
                <w:rStyle w:val="Hyperlink"/>
              </w:rPr>
              <w:t>Review of program</w:t>
            </w:r>
            <w:r w:rsidR="00BB4C61">
              <w:rPr>
                <w:webHidden/>
              </w:rPr>
              <w:tab/>
            </w:r>
            <w:r w:rsidR="00BB4C61">
              <w:rPr>
                <w:webHidden/>
              </w:rPr>
              <w:fldChar w:fldCharType="begin"/>
            </w:r>
            <w:r w:rsidR="00BB4C61">
              <w:rPr>
                <w:webHidden/>
              </w:rPr>
              <w:instrText xml:space="preserve"> PAGEREF _Toc52978972 \h </w:instrText>
            </w:r>
            <w:r w:rsidR="00BB4C61">
              <w:rPr>
                <w:webHidden/>
              </w:rPr>
            </w:r>
            <w:r w:rsidR="00BB4C61">
              <w:rPr>
                <w:webHidden/>
              </w:rPr>
              <w:fldChar w:fldCharType="separate"/>
            </w:r>
            <w:r w:rsidR="00CC77DF">
              <w:rPr>
                <w:webHidden/>
              </w:rPr>
              <w:t>12</w:t>
            </w:r>
            <w:r w:rsidR="00BB4C61">
              <w:rPr>
                <w:webHidden/>
              </w:rPr>
              <w:fldChar w:fldCharType="end"/>
            </w:r>
          </w:hyperlink>
        </w:p>
        <w:p w14:paraId="3300015A" w14:textId="3DFBA604" w:rsidR="00BB4C61" w:rsidRDefault="00E25583">
          <w:pPr>
            <w:pStyle w:val="TOC2"/>
            <w:rPr>
              <w:rFonts w:eastAsiaTheme="minorEastAsia"/>
              <w:sz w:val="22"/>
              <w:szCs w:val="22"/>
              <w:lang w:eastAsia="en-AU"/>
            </w:rPr>
          </w:pPr>
          <w:hyperlink w:anchor="_Toc52978973" w:history="1">
            <w:r w:rsidR="00BB4C61" w:rsidRPr="008C5C86">
              <w:rPr>
                <w:rStyle w:val="Hyperlink"/>
              </w:rPr>
              <w:t>10.11.</w:t>
            </w:r>
            <w:r w:rsidR="00BB4C61">
              <w:rPr>
                <w:rFonts w:eastAsiaTheme="minorEastAsia"/>
                <w:sz w:val="22"/>
                <w:szCs w:val="22"/>
                <w:lang w:eastAsia="en-AU"/>
              </w:rPr>
              <w:tab/>
            </w:r>
            <w:r w:rsidR="00BB4C61" w:rsidRPr="008C5C86">
              <w:rPr>
                <w:rStyle w:val="Hyperlink"/>
              </w:rPr>
              <w:t>Participation in review of project and surveys</w:t>
            </w:r>
            <w:r w:rsidR="00BB4C61">
              <w:rPr>
                <w:webHidden/>
              </w:rPr>
              <w:tab/>
            </w:r>
            <w:r w:rsidR="00BB4C61">
              <w:rPr>
                <w:webHidden/>
              </w:rPr>
              <w:fldChar w:fldCharType="begin"/>
            </w:r>
            <w:r w:rsidR="00BB4C61">
              <w:rPr>
                <w:webHidden/>
              </w:rPr>
              <w:instrText xml:space="preserve"> PAGEREF _Toc52978973 \h </w:instrText>
            </w:r>
            <w:r w:rsidR="00BB4C61">
              <w:rPr>
                <w:webHidden/>
              </w:rPr>
            </w:r>
            <w:r w:rsidR="00BB4C61">
              <w:rPr>
                <w:webHidden/>
              </w:rPr>
              <w:fldChar w:fldCharType="separate"/>
            </w:r>
            <w:r w:rsidR="00CC77DF">
              <w:rPr>
                <w:webHidden/>
              </w:rPr>
              <w:t>13</w:t>
            </w:r>
            <w:r w:rsidR="00BB4C61">
              <w:rPr>
                <w:webHidden/>
              </w:rPr>
              <w:fldChar w:fldCharType="end"/>
            </w:r>
          </w:hyperlink>
        </w:p>
        <w:p w14:paraId="2240A3A7" w14:textId="398CAA4F" w:rsidR="00BB4C61" w:rsidRDefault="00E25583">
          <w:pPr>
            <w:pStyle w:val="TOC2"/>
            <w:rPr>
              <w:rFonts w:eastAsiaTheme="minorEastAsia"/>
              <w:sz w:val="22"/>
              <w:szCs w:val="22"/>
              <w:lang w:eastAsia="en-AU"/>
            </w:rPr>
          </w:pPr>
          <w:hyperlink w:anchor="_Toc52978974" w:history="1">
            <w:r w:rsidR="00BB4C61" w:rsidRPr="008C5C86">
              <w:rPr>
                <w:rStyle w:val="Hyperlink"/>
              </w:rPr>
              <w:t>10.12.</w:t>
            </w:r>
            <w:r w:rsidR="00BB4C61">
              <w:rPr>
                <w:rFonts w:eastAsiaTheme="minorEastAsia"/>
                <w:sz w:val="22"/>
                <w:szCs w:val="22"/>
                <w:lang w:eastAsia="en-AU"/>
              </w:rPr>
              <w:tab/>
            </w:r>
            <w:r w:rsidR="00BB4C61" w:rsidRPr="008C5C86">
              <w:rPr>
                <w:rStyle w:val="Hyperlink"/>
              </w:rPr>
              <w:t>Release of confidential information</w:t>
            </w:r>
            <w:r w:rsidR="00BB4C61">
              <w:rPr>
                <w:webHidden/>
              </w:rPr>
              <w:tab/>
            </w:r>
            <w:r w:rsidR="00BB4C61">
              <w:rPr>
                <w:webHidden/>
              </w:rPr>
              <w:fldChar w:fldCharType="begin"/>
            </w:r>
            <w:r w:rsidR="00BB4C61">
              <w:rPr>
                <w:webHidden/>
              </w:rPr>
              <w:instrText xml:space="preserve"> PAGEREF _Toc52978974 \h </w:instrText>
            </w:r>
            <w:r w:rsidR="00BB4C61">
              <w:rPr>
                <w:webHidden/>
              </w:rPr>
            </w:r>
            <w:r w:rsidR="00BB4C61">
              <w:rPr>
                <w:webHidden/>
              </w:rPr>
              <w:fldChar w:fldCharType="separate"/>
            </w:r>
            <w:r w:rsidR="00CC77DF">
              <w:rPr>
                <w:webHidden/>
              </w:rPr>
              <w:t>13</w:t>
            </w:r>
            <w:r w:rsidR="00BB4C61">
              <w:rPr>
                <w:webHidden/>
              </w:rPr>
              <w:fldChar w:fldCharType="end"/>
            </w:r>
          </w:hyperlink>
        </w:p>
        <w:p w14:paraId="24D2FBDC" w14:textId="7D85DA48" w:rsidR="00BB4C61" w:rsidRDefault="00E25583">
          <w:pPr>
            <w:pStyle w:val="TOC2"/>
            <w:rPr>
              <w:rFonts w:eastAsiaTheme="minorEastAsia"/>
              <w:sz w:val="22"/>
              <w:szCs w:val="22"/>
              <w:lang w:eastAsia="en-AU"/>
            </w:rPr>
          </w:pPr>
          <w:hyperlink w:anchor="_Toc52978975" w:history="1">
            <w:r w:rsidR="00BB4C61" w:rsidRPr="008C5C86">
              <w:rPr>
                <w:rStyle w:val="Hyperlink"/>
              </w:rPr>
              <w:t>10.13.</w:t>
            </w:r>
            <w:r w:rsidR="00BB4C61">
              <w:rPr>
                <w:rFonts w:eastAsiaTheme="minorEastAsia"/>
                <w:sz w:val="22"/>
                <w:szCs w:val="22"/>
                <w:lang w:eastAsia="en-AU"/>
              </w:rPr>
              <w:tab/>
            </w:r>
            <w:r w:rsidR="00BB4C61" w:rsidRPr="008C5C86">
              <w:rPr>
                <w:rStyle w:val="Hyperlink"/>
              </w:rPr>
              <w:t>Media and promotion</w:t>
            </w:r>
            <w:r w:rsidR="00BB4C61">
              <w:rPr>
                <w:webHidden/>
              </w:rPr>
              <w:tab/>
            </w:r>
            <w:r w:rsidR="00BB4C61">
              <w:rPr>
                <w:webHidden/>
              </w:rPr>
              <w:fldChar w:fldCharType="begin"/>
            </w:r>
            <w:r w:rsidR="00BB4C61">
              <w:rPr>
                <w:webHidden/>
              </w:rPr>
              <w:instrText xml:space="preserve"> PAGEREF _Toc52978975 \h </w:instrText>
            </w:r>
            <w:r w:rsidR="00BB4C61">
              <w:rPr>
                <w:webHidden/>
              </w:rPr>
            </w:r>
            <w:r w:rsidR="00BB4C61">
              <w:rPr>
                <w:webHidden/>
              </w:rPr>
              <w:fldChar w:fldCharType="separate"/>
            </w:r>
            <w:r w:rsidR="00CC77DF">
              <w:rPr>
                <w:webHidden/>
              </w:rPr>
              <w:t>13</w:t>
            </w:r>
            <w:r w:rsidR="00BB4C61">
              <w:rPr>
                <w:webHidden/>
              </w:rPr>
              <w:fldChar w:fldCharType="end"/>
            </w:r>
          </w:hyperlink>
        </w:p>
        <w:p w14:paraId="4D14F79F" w14:textId="0154E0B5" w:rsidR="00BB4C61" w:rsidRDefault="00E25583">
          <w:pPr>
            <w:pStyle w:val="TOC2"/>
            <w:rPr>
              <w:rFonts w:eastAsiaTheme="minorEastAsia"/>
              <w:sz w:val="22"/>
              <w:szCs w:val="22"/>
              <w:lang w:eastAsia="en-AU"/>
            </w:rPr>
          </w:pPr>
          <w:hyperlink w:anchor="_Toc52978976" w:history="1">
            <w:r w:rsidR="00BB4C61" w:rsidRPr="008C5C86">
              <w:rPr>
                <w:rStyle w:val="Hyperlink"/>
              </w:rPr>
              <w:t>10.14.</w:t>
            </w:r>
            <w:r w:rsidR="00BB4C61">
              <w:rPr>
                <w:rFonts w:eastAsiaTheme="minorEastAsia"/>
                <w:sz w:val="22"/>
                <w:szCs w:val="22"/>
                <w:lang w:eastAsia="en-AU"/>
              </w:rPr>
              <w:tab/>
            </w:r>
            <w:r w:rsidR="00BB4C61" w:rsidRPr="008C5C86">
              <w:rPr>
                <w:rStyle w:val="Hyperlink"/>
              </w:rPr>
              <w:t>Disclaimer</w:t>
            </w:r>
            <w:r w:rsidR="00BB4C61">
              <w:rPr>
                <w:webHidden/>
              </w:rPr>
              <w:tab/>
            </w:r>
            <w:r w:rsidR="00BB4C61">
              <w:rPr>
                <w:webHidden/>
              </w:rPr>
              <w:fldChar w:fldCharType="begin"/>
            </w:r>
            <w:r w:rsidR="00BB4C61">
              <w:rPr>
                <w:webHidden/>
              </w:rPr>
              <w:instrText xml:space="preserve"> PAGEREF _Toc52978976 \h </w:instrText>
            </w:r>
            <w:r w:rsidR="00BB4C61">
              <w:rPr>
                <w:webHidden/>
              </w:rPr>
            </w:r>
            <w:r w:rsidR="00BB4C61">
              <w:rPr>
                <w:webHidden/>
              </w:rPr>
              <w:fldChar w:fldCharType="separate"/>
            </w:r>
            <w:r w:rsidR="00CC77DF">
              <w:rPr>
                <w:webHidden/>
              </w:rPr>
              <w:t>13</w:t>
            </w:r>
            <w:r w:rsidR="00BB4C61">
              <w:rPr>
                <w:webHidden/>
              </w:rPr>
              <w:fldChar w:fldCharType="end"/>
            </w:r>
          </w:hyperlink>
        </w:p>
        <w:p w14:paraId="386C5A4A" w14:textId="35BB1D6E" w:rsidR="00BB4C61" w:rsidRDefault="00E25583">
          <w:pPr>
            <w:pStyle w:val="TOC1"/>
            <w:rPr>
              <w:rFonts w:asciiTheme="minorHAnsi" w:eastAsiaTheme="minorEastAsia" w:hAnsiTheme="minorHAnsi"/>
              <w:b w:val="0"/>
              <w:sz w:val="22"/>
              <w:szCs w:val="22"/>
              <w:lang w:eastAsia="en-AU"/>
            </w:rPr>
          </w:pPr>
          <w:hyperlink w:anchor="_Toc52978977" w:history="1">
            <w:r w:rsidR="00BB4C61" w:rsidRPr="008C5C86">
              <w:rPr>
                <w:rStyle w:val="Hyperlink"/>
              </w:rPr>
              <w:t>Appendix 1: Glossary</w:t>
            </w:r>
            <w:r w:rsidR="00BB4C61">
              <w:rPr>
                <w:webHidden/>
              </w:rPr>
              <w:tab/>
            </w:r>
            <w:r w:rsidR="00BB4C61">
              <w:rPr>
                <w:webHidden/>
              </w:rPr>
              <w:fldChar w:fldCharType="begin"/>
            </w:r>
            <w:r w:rsidR="00BB4C61">
              <w:rPr>
                <w:webHidden/>
              </w:rPr>
              <w:instrText xml:space="preserve"> PAGEREF _Toc52978977 \h </w:instrText>
            </w:r>
            <w:r w:rsidR="00BB4C61">
              <w:rPr>
                <w:webHidden/>
              </w:rPr>
            </w:r>
            <w:r w:rsidR="00BB4C61">
              <w:rPr>
                <w:webHidden/>
              </w:rPr>
              <w:fldChar w:fldCharType="separate"/>
            </w:r>
            <w:r w:rsidR="00CC77DF">
              <w:rPr>
                <w:webHidden/>
              </w:rPr>
              <w:t>14</w:t>
            </w:r>
            <w:r w:rsidR="00BB4C61">
              <w:rPr>
                <w:webHidden/>
              </w:rPr>
              <w:fldChar w:fldCharType="end"/>
            </w:r>
          </w:hyperlink>
        </w:p>
        <w:p w14:paraId="2FD0A652" w14:textId="430B4AFB" w:rsidR="00BB4C61" w:rsidRDefault="00E25583">
          <w:pPr>
            <w:pStyle w:val="TOC1"/>
            <w:rPr>
              <w:rFonts w:asciiTheme="minorHAnsi" w:eastAsiaTheme="minorEastAsia" w:hAnsiTheme="minorHAnsi"/>
              <w:b w:val="0"/>
              <w:sz w:val="22"/>
              <w:szCs w:val="22"/>
              <w:lang w:eastAsia="en-AU"/>
            </w:rPr>
          </w:pPr>
          <w:hyperlink w:anchor="_Toc52978978" w:history="1">
            <w:r w:rsidR="00BB4C61" w:rsidRPr="008C5C86">
              <w:rPr>
                <w:rStyle w:val="Hyperlink"/>
              </w:rPr>
              <w:t>Appendix 2: Government of Western Australia overseas offices</w:t>
            </w:r>
            <w:r w:rsidR="00BB4C61">
              <w:rPr>
                <w:webHidden/>
              </w:rPr>
              <w:tab/>
            </w:r>
            <w:r w:rsidR="00BB4C61">
              <w:rPr>
                <w:webHidden/>
              </w:rPr>
              <w:fldChar w:fldCharType="begin"/>
            </w:r>
            <w:r w:rsidR="00BB4C61">
              <w:rPr>
                <w:webHidden/>
              </w:rPr>
              <w:instrText xml:space="preserve"> PAGEREF _Toc52978978 \h </w:instrText>
            </w:r>
            <w:r w:rsidR="00BB4C61">
              <w:rPr>
                <w:webHidden/>
              </w:rPr>
            </w:r>
            <w:r w:rsidR="00BB4C61">
              <w:rPr>
                <w:webHidden/>
              </w:rPr>
              <w:fldChar w:fldCharType="separate"/>
            </w:r>
            <w:r w:rsidR="00CC77DF">
              <w:rPr>
                <w:webHidden/>
              </w:rPr>
              <w:t>15</w:t>
            </w:r>
            <w:r w:rsidR="00BB4C61">
              <w:rPr>
                <w:webHidden/>
              </w:rPr>
              <w:fldChar w:fldCharType="end"/>
            </w:r>
          </w:hyperlink>
        </w:p>
        <w:p w14:paraId="72895EAB" w14:textId="26B7AD72" w:rsidR="00BB4C61" w:rsidRDefault="00E25583">
          <w:pPr>
            <w:pStyle w:val="TOC1"/>
            <w:rPr>
              <w:rFonts w:asciiTheme="minorHAnsi" w:eastAsiaTheme="minorEastAsia" w:hAnsiTheme="minorHAnsi"/>
              <w:b w:val="0"/>
              <w:sz w:val="22"/>
              <w:szCs w:val="22"/>
              <w:lang w:eastAsia="en-AU"/>
            </w:rPr>
          </w:pPr>
          <w:hyperlink w:anchor="_Toc52978979" w:history="1">
            <w:r w:rsidR="00BB4C61" w:rsidRPr="008C5C86">
              <w:rPr>
                <w:rStyle w:val="Hyperlink"/>
              </w:rPr>
              <w:t>Appendix 3: Checklist</w:t>
            </w:r>
            <w:r w:rsidR="00BB4C61">
              <w:rPr>
                <w:webHidden/>
              </w:rPr>
              <w:tab/>
            </w:r>
            <w:r w:rsidR="00BB4C61">
              <w:rPr>
                <w:webHidden/>
              </w:rPr>
              <w:fldChar w:fldCharType="begin"/>
            </w:r>
            <w:r w:rsidR="00BB4C61">
              <w:rPr>
                <w:webHidden/>
              </w:rPr>
              <w:instrText xml:space="preserve"> PAGEREF _Toc52978979 \h </w:instrText>
            </w:r>
            <w:r w:rsidR="00BB4C61">
              <w:rPr>
                <w:webHidden/>
              </w:rPr>
            </w:r>
            <w:r w:rsidR="00BB4C61">
              <w:rPr>
                <w:webHidden/>
              </w:rPr>
              <w:fldChar w:fldCharType="separate"/>
            </w:r>
            <w:r w:rsidR="00CC77DF">
              <w:rPr>
                <w:webHidden/>
              </w:rPr>
              <w:t>16</w:t>
            </w:r>
            <w:r w:rsidR="00BB4C61">
              <w:rPr>
                <w:webHidden/>
              </w:rPr>
              <w:fldChar w:fldCharType="end"/>
            </w:r>
          </w:hyperlink>
        </w:p>
        <w:p w14:paraId="1B01BFE2" w14:textId="74F6B59E" w:rsidR="00BB4C61" w:rsidRDefault="00E25583">
          <w:pPr>
            <w:pStyle w:val="TOC2"/>
            <w:rPr>
              <w:rFonts w:eastAsiaTheme="minorEastAsia"/>
              <w:sz w:val="22"/>
              <w:szCs w:val="22"/>
              <w:lang w:eastAsia="en-AU"/>
            </w:rPr>
          </w:pPr>
          <w:hyperlink w:anchor="_Toc52978980" w:history="1">
            <w:r w:rsidR="00BB4C61" w:rsidRPr="008C5C86">
              <w:rPr>
                <w:rStyle w:val="Hyperlink"/>
              </w:rPr>
              <w:t>Supporting documentation checklist (attachments)</w:t>
            </w:r>
            <w:r w:rsidR="00BB4C61">
              <w:rPr>
                <w:webHidden/>
              </w:rPr>
              <w:tab/>
            </w:r>
            <w:r w:rsidR="00BB4C61">
              <w:rPr>
                <w:webHidden/>
              </w:rPr>
              <w:fldChar w:fldCharType="begin"/>
            </w:r>
            <w:r w:rsidR="00BB4C61">
              <w:rPr>
                <w:webHidden/>
              </w:rPr>
              <w:instrText xml:space="preserve"> PAGEREF _Toc52978980 \h </w:instrText>
            </w:r>
            <w:r w:rsidR="00BB4C61">
              <w:rPr>
                <w:webHidden/>
              </w:rPr>
            </w:r>
            <w:r w:rsidR="00BB4C61">
              <w:rPr>
                <w:webHidden/>
              </w:rPr>
              <w:fldChar w:fldCharType="separate"/>
            </w:r>
            <w:r w:rsidR="00CC77DF">
              <w:rPr>
                <w:webHidden/>
              </w:rPr>
              <w:t>16</w:t>
            </w:r>
            <w:r w:rsidR="00BB4C61">
              <w:rPr>
                <w:webHidden/>
              </w:rPr>
              <w:fldChar w:fldCharType="end"/>
            </w:r>
          </w:hyperlink>
        </w:p>
        <w:p w14:paraId="2D2AFB06" w14:textId="6C20EB35" w:rsidR="00BB4C61" w:rsidRDefault="00E25583">
          <w:pPr>
            <w:pStyle w:val="TOC2"/>
            <w:rPr>
              <w:rFonts w:eastAsiaTheme="minorEastAsia"/>
              <w:sz w:val="22"/>
              <w:szCs w:val="22"/>
              <w:lang w:eastAsia="en-AU"/>
            </w:rPr>
          </w:pPr>
          <w:hyperlink w:anchor="_Toc52978981" w:history="1">
            <w:r w:rsidR="00BB4C61" w:rsidRPr="008C5C86">
              <w:rPr>
                <w:rStyle w:val="Hyperlink"/>
              </w:rPr>
              <w:t>Other tips</w:t>
            </w:r>
            <w:r w:rsidR="00BB4C61">
              <w:rPr>
                <w:webHidden/>
              </w:rPr>
              <w:tab/>
            </w:r>
            <w:r w:rsidR="00BB4C61">
              <w:rPr>
                <w:webHidden/>
              </w:rPr>
              <w:fldChar w:fldCharType="begin"/>
            </w:r>
            <w:r w:rsidR="00BB4C61">
              <w:rPr>
                <w:webHidden/>
              </w:rPr>
              <w:instrText xml:space="preserve"> PAGEREF _Toc52978981 \h </w:instrText>
            </w:r>
            <w:r w:rsidR="00BB4C61">
              <w:rPr>
                <w:webHidden/>
              </w:rPr>
            </w:r>
            <w:r w:rsidR="00BB4C61">
              <w:rPr>
                <w:webHidden/>
              </w:rPr>
              <w:fldChar w:fldCharType="separate"/>
            </w:r>
            <w:r w:rsidR="00CC77DF">
              <w:rPr>
                <w:webHidden/>
              </w:rPr>
              <w:t>17</w:t>
            </w:r>
            <w:r w:rsidR="00BB4C61">
              <w:rPr>
                <w:webHidden/>
              </w:rPr>
              <w:fldChar w:fldCharType="end"/>
            </w:r>
          </w:hyperlink>
        </w:p>
        <w:p w14:paraId="64ECD850" w14:textId="16308652" w:rsidR="00BB4C61" w:rsidRDefault="00E25583">
          <w:pPr>
            <w:pStyle w:val="TOC1"/>
            <w:rPr>
              <w:rFonts w:asciiTheme="minorHAnsi" w:eastAsiaTheme="minorEastAsia" w:hAnsiTheme="minorHAnsi"/>
              <w:b w:val="0"/>
              <w:sz w:val="22"/>
              <w:szCs w:val="22"/>
              <w:lang w:eastAsia="en-AU"/>
            </w:rPr>
          </w:pPr>
          <w:hyperlink w:anchor="_Toc52978982" w:history="1">
            <w:r w:rsidR="00BB4C61" w:rsidRPr="008C5C86">
              <w:rPr>
                <w:rStyle w:val="Hyperlink"/>
                <w:rFonts w:eastAsiaTheme="majorEastAsia"/>
              </w:rPr>
              <w:t>For further information:</w:t>
            </w:r>
            <w:r w:rsidR="00BB4C61">
              <w:rPr>
                <w:webHidden/>
              </w:rPr>
              <w:tab/>
            </w:r>
            <w:r w:rsidR="00BB4C61">
              <w:rPr>
                <w:webHidden/>
              </w:rPr>
              <w:fldChar w:fldCharType="begin"/>
            </w:r>
            <w:r w:rsidR="00BB4C61">
              <w:rPr>
                <w:webHidden/>
              </w:rPr>
              <w:instrText xml:space="preserve"> PAGEREF _Toc52978982 \h </w:instrText>
            </w:r>
            <w:r w:rsidR="00BB4C61">
              <w:rPr>
                <w:webHidden/>
              </w:rPr>
            </w:r>
            <w:r w:rsidR="00BB4C61">
              <w:rPr>
                <w:webHidden/>
              </w:rPr>
              <w:fldChar w:fldCharType="separate"/>
            </w:r>
            <w:r w:rsidR="00CC77DF">
              <w:rPr>
                <w:webHidden/>
              </w:rPr>
              <w:t>18</w:t>
            </w:r>
            <w:r w:rsidR="00BB4C61">
              <w:rPr>
                <w:webHidden/>
              </w:rPr>
              <w:fldChar w:fldCharType="end"/>
            </w:r>
          </w:hyperlink>
        </w:p>
        <w:p w14:paraId="6814B303" w14:textId="18352FA9" w:rsidR="00970DBD" w:rsidRDefault="002A538B">
          <w:r>
            <w:rPr>
              <w:rFonts w:asciiTheme="majorHAnsi" w:hAnsiTheme="majorHAnsi"/>
              <w:b/>
              <w:noProof/>
              <w:color w:val="C00000"/>
              <w:sz w:val="28"/>
              <w:szCs w:val="28"/>
            </w:rPr>
            <w:fldChar w:fldCharType="end"/>
          </w:r>
        </w:p>
      </w:sdtContent>
    </w:sdt>
    <w:p w14:paraId="3359B5D6" w14:textId="77777777" w:rsidR="005504EB" w:rsidRDefault="00A425AA" w:rsidP="005504EB">
      <w:pPr>
        <w:pStyle w:val="BodyText"/>
      </w:pPr>
      <w:r w:rsidRPr="007C4BCF">
        <w:br w:type="page"/>
      </w:r>
      <w:r w:rsidR="005504EB">
        <w:lastRenderedPageBreak/>
        <w:t>These guidelines are to be used as a reference throughout the entire process from application to acquittal.</w:t>
      </w:r>
    </w:p>
    <w:p w14:paraId="3819BED6" w14:textId="77777777" w:rsidR="005504EB" w:rsidRDefault="005504EB" w:rsidP="005504EB">
      <w:pPr>
        <w:pStyle w:val="BodyText"/>
      </w:pPr>
      <w:r>
        <w:t>Applicants should read the guidelines thoroughly before completing an Expression of Interest application and, if shortlisted, a project proposal application.</w:t>
      </w:r>
    </w:p>
    <w:p w14:paraId="72058307" w14:textId="77777777" w:rsidR="005504EB" w:rsidRDefault="005504EB" w:rsidP="00BB4C61">
      <w:pPr>
        <w:pStyle w:val="Heading2"/>
        <w:numPr>
          <w:ilvl w:val="0"/>
          <w:numId w:val="0"/>
        </w:numPr>
      </w:pPr>
      <w:bookmarkStart w:id="2" w:name="_Toc52978946"/>
      <w:r>
        <w:t>Key dates</w:t>
      </w:r>
      <w:bookmarkEnd w:id="2"/>
    </w:p>
    <w:tbl>
      <w:tblPr>
        <w:tblStyle w:val="GridTable4-Accent3"/>
        <w:tblW w:w="0" w:type="auto"/>
        <w:tblLook w:val="04A0" w:firstRow="1" w:lastRow="0" w:firstColumn="1" w:lastColumn="0" w:noHBand="0" w:noVBand="1"/>
      </w:tblPr>
      <w:tblGrid>
        <w:gridCol w:w="2405"/>
        <w:gridCol w:w="7223"/>
      </w:tblGrid>
      <w:tr w:rsidR="005504EB" w:rsidRPr="005504EB" w14:paraId="4EEF1452" w14:textId="77777777" w:rsidTr="005504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8DD8416" w14:textId="77777777" w:rsidR="005504EB" w:rsidRPr="005504EB" w:rsidRDefault="005504EB" w:rsidP="00A270AA">
            <w:pPr>
              <w:pStyle w:val="BodyText"/>
              <w:rPr>
                <w:color w:val="FFFFFF" w:themeColor="background1"/>
              </w:rPr>
            </w:pPr>
            <w:r w:rsidRPr="005504EB">
              <w:rPr>
                <w:color w:val="FFFFFF" w:themeColor="background1"/>
              </w:rPr>
              <w:t>Date</w:t>
            </w:r>
          </w:p>
        </w:tc>
        <w:tc>
          <w:tcPr>
            <w:tcW w:w="7223" w:type="dxa"/>
          </w:tcPr>
          <w:p w14:paraId="352105FA" w14:textId="77777777" w:rsidR="005504EB" w:rsidRPr="005504EB" w:rsidRDefault="005504EB" w:rsidP="00A270AA">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504EB">
              <w:rPr>
                <w:color w:val="FFFFFF" w:themeColor="background1"/>
              </w:rPr>
              <w:t>AABG Round 2: December 2020-June 2021</w:t>
            </w:r>
          </w:p>
        </w:tc>
      </w:tr>
      <w:tr w:rsidR="005504EB" w:rsidRPr="005504EB" w14:paraId="126027D0" w14:textId="77777777" w:rsidTr="00550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4EB7916" w14:textId="4D626788" w:rsidR="005504EB" w:rsidRPr="005504EB" w:rsidRDefault="005504EB" w:rsidP="00F41C8D">
            <w:pPr>
              <w:pStyle w:val="BodyText"/>
            </w:pPr>
            <w:r w:rsidRPr="005504EB">
              <w:t>1</w:t>
            </w:r>
            <w:r w:rsidR="00F41C8D">
              <w:t>3</w:t>
            </w:r>
            <w:r w:rsidRPr="005504EB">
              <w:t xml:space="preserve"> October 2020</w:t>
            </w:r>
          </w:p>
        </w:tc>
        <w:tc>
          <w:tcPr>
            <w:tcW w:w="7223" w:type="dxa"/>
          </w:tcPr>
          <w:p w14:paraId="18911F08" w14:textId="75BD0939" w:rsidR="005504EB" w:rsidRPr="005504EB" w:rsidRDefault="005504EB" w:rsidP="00CC2EF6">
            <w:pPr>
              <w:pStyle w:val="BodyText"/>
              <w:cnfStyle w:val="000000100000" w:firstRow="0" w:lastRow="0" w:firstColumn="0" w:lastColumn="0" w:oddVBand="0" w:evenVBand="0" w:oddHBand="1" w:evenHBand="0" w:firstRowFirstColumn="0" w:firstRowLastColumn="0" w:lastRowFirstColumn="0" w:lastRowLastColumn="0"/>
            </w:pPr>
            <w:r w:rsidRPr="005504EB">
              <w:t xml:space="preserve">Expression of Interest (EOI) applications open </w:t>
            </w:r>
          </w:p>
        </w:tc>
      </w:tr>
      <w:tr w:rsidR="005504EB" w:rsidRPr="005504EB" w14:paraId="40E60642" w14:textId="77777777" w:rsidTr="005504EB">
        <w:tc>
          <w:tcPr>
            <w:cnfStyle w:val="001000000000" w:firstRow="0" w:lastRow="0" w:firstColumn="1" w:lastColumn="0" w:oddVBand="0" w:evenVBand="0" w:oddHBand="0" w:evenHBand="0" w:firstRowFirstColumn="0" w:firstRowLastColumn="0" w:lastRowFirstColumn="0" w:lastRowLastColumn="0"/>
            <w:tcW w:w="2405" w:type="dxa"/>
          </w:tcPr>
          <w:p w14:paraId="0DE408FE" w14:textId="0561B6BC" w:rsidR="005504EB" w:rsidRPr="005504EB" w:rsidRDefault="005504EB" w:rsidP="00F41C8D">
            <w:pPr>
              <w:pStyle w:val="BodyText"/>
            </w:pPr>
            <w:r w:rsidRPr="005504EB">
              <w:t>2</w:t>
            </w:r>
            <w:r w:rsidR="00F41C8D">
              <w:t>6</w:t>
            </w:r>
            <w:r w:rsidRPr="005504EB">
              <w:t xml:space="preserve"> October 2020</w:t>
            </w:r>
          </w:p>
        </w:tc>
        <w:tc>
          <w:tcPr>
            <w:tcW w:w="7223" w:type="dxa"/>
          </w:tcPr>
          <w:p w14:paraId="0039B51F" w14:textId="77777777" w:rsidR="005504EB" w:rsidRPr="005504EB" w:rsidRDefault="005504EB" w:rsidP="00A270AA">
            <w:pPr>
              <w:pStyle w:val="BodyText"/>
              <w:cnfStyle w:val="000000000000" w:firstRow="0" w:lastRow="0" w:firstColumn="0" w:lastColumn="0" w:oddVBand="0" w:evenVBand="0" w:oddHBand="0" w:evenHBand="0" w:firstRowFirstColumn="0" w:firstRowLastColumn="0" w:lastRowFirstColumn="0" w:lastRowLastColumn="0"/>
            </w:pPr>
            <w:r w:rsidRPr="005504EB">
              <w:t>EOI closes at 12 noon</w:t>
            </w:r>
          </w:p>
        </w:tc>
      </w:tr>
      <w:tr w:rsidR="005504EB" w:rsidRPr="005504EB" w14:paraId="1A34D6BF" w14:textId="77777777" w:rsidTr="00550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38ADAF5" w14:textId="77777777" w:rsidR="005504EB" w:rsidRPr="005504EB" w:rsidRDefault="005504EB" w:rsidP="00A270AA">
            <w:pPr>
              <w:pStyle w:val="BodyText"/>
            </w:pPr>
            <w:r w:rsidRPr="005504EB">
              <w:t>December 2020</w:t>
            </w:r>
          </w:p>
        </w:tc>
        <w:tc>
          <w:tcPr>
            <w:tcW w:w="7223" w:type="dxa"/>
          </w:tcPr>
          <w:p w14:paraId="10FECE16" w14:textId="77777777" w:rsidR="005504EB" w:rsidRPr="005504EB" w:rsidRDefault="005504EB" w:rsidP="00A270AA">
            <w:pPr>
              <w:pStyle w:val="BodyText"/>
              <w:cnfStyle w:val="000000100000" w:firstRow="0" w:lastRow="0" w:firstColumn="0" w:lastColumn="0" w:oddVBand="0" w:evenVBand="0" w:oddHBand="1" w:evenHBand="0" w:firstRowFirstColumn="0" w:firstRowLastColumn="0" w:lastRowFirstColumn="0" w:lastRowLastColumn="0"/>
            </w:pPr>
            <w:r w:rsidRPr="005504EB">
              <w:t>Announcement of grant recipients</w:t>
            </w:r>
          </w:p>
        </w:tc>
      </w:tr>
      <w:tr w:rsidR="005504EB" w:rsidRPr="005504EB" w14:paraId="69F47A8A" w14:textId="77777777" w:rsidTr="005504EB">
        <w:tc>
          <w:tcPr>
            <w:cnfStyle w:val="001000000000" w:firstRow="0" w:lastRow="0" w:firstColumn="1" w:lastColumn="0" w:oddVBand="0" w:evenVBand="0" w:oddHBand="0" w:evenHBand="0" w:firstRowFirstColumn="0" w:firstRowLastColumn="0" w:lastRowFirstColumn="0" w:lastRowLastColumn="0"/>
            <w:tcW w:w="2405" w:type="dxa"/>
          </w:tcPr>
          <w:p w14:paraId="781F0C10" w14:textId="77777777" w:rsidR="005504EB" w:rsidRPr="005504EB" w:rsidRDefault="005504EB" w:rsidP="00A270AA">
            <w:pPr>
              <w:pStyle w:val="BodyText"/>
            </w:pPr>
            <w:r w:rsidRPr="005504EB">
              <w:t>30 June 2021</w:t>
            </w:r>
          </w:p>
        </w:tc>
        <w:tc>
          <w:tcPr>
            <w:tcW w:w="7223" w:type="dxa"/>
          </w:tcPr>
          <w:p w14:paraId="39A608E5" w14:textId="77777777" w:rsidR="003F1ABC" w:rsidRDefault="005504EB" w:rsidP="00A270AA">
            <w:pPr>
              <w:pStyle w:val="BodyText"/>
              <w:cnfStyle w:val="000000000000" w:firstRow="0" w:lastRow="0" w:firstColumn="0" w:lastColumn="0" w:oddVBand="0" w:evenVBand="0" w:oddHBand="0" w:evenHBand="0" w:firstRowFirstColumn="0" w:firstRowLastColumn="0" w:lastRowFirstColumn="0" w:lastRowLastColumn="0"/>
            </w:pPr>
            <w:r w:rsidRPr="005504EB">
              <w:t xml:space="preserve">Round 2 projects conclude </w:t>
            </w:r>
          </w:p>
          <w:p w14:paraId="5A1EC83C" w14:textId="07D2B63D" w:rsidR="005504EB" w:rsidRPr="005504EB" w:rsidRDefault="005504EB" w:rsidP="00A270AA">
            <w:pPr>
              <w:pStyle w:val="BodyText"/>
              <w:cnfStyle w:val="000000000000" w:firstRow="0" w:lastRow="0" w:firstColumn="0" w:lastColumn="0" w:oddVBand="0" w:evenVBand="0" w:oddHBand="0" w:evenHBand="0" w:firstRowFirstColumn="0" w:firstRowLastColumn="0" w:lastRowFirstColumn="0" w:lastRowLastColumn="0"/>
            </w:pPr>
            <w:r w:rsidRPr="005504EB">
              <w:t>Acquittals and reports submitted</w:t>
            </w:r>
          </w:p>
        </w:tc>
      </w:tr>
    </w:tbl>
    <w:p w14:paraId="5999A0C2" w14:textId="77777777" w:rsidR="005504EB" w:rsidRDefault="005504EB" w:rsidP="005504EB">
      <w:pPr>
        <w:pStyle w:val="BodyText"/>
      </w:pPr>
      <w:r>
        <w:t xml:space="preserve"> </w:t>
      </w:r>
    </w:p>
    <w:p w14:paraId="75B91AD9" w14:textId="77777777" w:rsidR="005504EB" w:rsidRDefault="005504EB" w:rsidP="005504EB">
      <w:pPr>
        <w:pStyle w:val="BodyText"/>
      </w:pPr>
    </w:p>
    <w:p w14:paraId="5947F802" w14:textId="7A62252D" w:rsidR="005504EB" w:rsidRDefault="005504EB">
      <w:pPr>
        <w:spacing w:after="160" w:line="259" w:lineRule="auto"/>
        <w:rPr>
          <w:rFonts w:eastAsia="Times New Roman"/>
          <w:color w:val="353332" w:themeColor="text1" w:themeShade="80"/>
          <w:sz w:val="24"/>
          <w:szCs w:val="24"/>
        </w:rPr>
      </w:pPr>
      <w:r>
        <w:br w:type="page"/>
      </w:r>
    </w:p>
    <w:p w14:paraId="39024443" w14:textId="197D0EF9" w:rsidR="005504EB" w:rsidRDefault="005504EB" w:rsidP="005504EB">
      <w:pPr>
        <w:pStyle w:val="Heading1"/>
      </w:pPr>
      <w:bookmarkStart w:id="3" w:name="_Toc52978947"/>
      <w:r>
        <w:lastRenderedPageBreak/>
        <w:t>Introduction</w:t>
      </w:r>
      <w:bookmarkEnd w:id="3"/>
    </w:p>
    <w:p w14:paraId="27018885" w14:textId="77777777" w:rsidR="005504EB" w:rsidRDefault="005504EB" w:rsidP="005504EB">
      <w:pPr>
        <w:pStyle w:val="BodyText"/>
      </w:pPr>
      <w:r>
        <w:t>The Access Asia Business Grants program (AABG) is an initiative of the Department of Jobs, Tourism, Science and Innovation (JTSI) to support Western Australian (WA) owned and/or operated small and medium enterprises (SMEs) and organisations advance their international business efforts in Asian markets.</w:t>
      </w:r>
    </w:p>
    <w:p w14:paraId="00DF296B" w14:textId="77777777" w:rsidR="005504EB" w:rsidRDefault="005504EB" w:rsidP="005504EB">
      <w:pPr>
        <w:pStyle w:val="BodyText"/>
      </w:pPr>
      <w:r>
        <w:t>The grants program helps businesses improve their Asian business capability and commercialise their products or services by collaborating with Asian business providers or engaging specialist support services to get their products or services export ready or to bring their products to market.</w:t>
      </w:r>
    </w:p>
    <w:p w14:paraId="0C448BD9" w14:textId="77777777" w:rsidR="005504EB" w:rsidRDefault="005504EB" w:rsidP="005504EB">
      <w:pPr>
        <w:pStyle w:val="BodyText"/>
      </w:pPr>
      <w:r>
        <w:t>Round 1 of the program opened on 16 September 2019 and had 14 recipients.</w:t>
      </w:r>
    </w:p>
    <w:p w14:paraId="3CB5AA1F" w14:textId="77777777" w:rsidR="005504EB" w:rsidRDefault="005504EB" w:rsidP="005504EB">
      <w:pPr>
        <w:pStyle w:val="BodyText"/>
      </w:pPr>
      <w:r>
        <w:t>Round 2 will focus on helping firms build and/or maintain competitiveness in Asian markets to contribute to WA’s economic recovery.</w:t>
      </w:r>
    </w:p>
    <w:p w14:paraId="29183C42" w14:textId="6CF7A07A" w:rsidR="005504EB" w:rsidRDefault="005504EB" w:rsidP="005504EB">
      <w:pPr>
        <w:pStyle w:val="Heading1"/>
      </w:pPr>
      <w:bookmarkStart w:id="4" w:name="_Toc52978948"/>
      <w:r>
        <w:t>Key outcomes for the state’s recovery</w:t>
      </w:r>
      <w:bookmarkEnd w:id="4"/>
    </w:p>
    <w:p w14:paraId="21CC72BD" w14:textId="6B9D6999" w:rsidR="005504EB" w:rsidRPr="00A270AA" w:rsidRDefault="005504EB" w:rsidP="00A270AA">
      <w:pPr>
        <w:pStyle w:val="Bullet"/>
      </w:pPr>
      <w:r w:rsidRPr="00A270AA">
        <w:t>Increased trade and investment with Asia will create jobs and help drive WA’s economic and social recovery.</w:t>
      </w:r>
    </w:p>
    <w:p w14:paraId="3B5A906E" w14:textId="78702D1B" w:rsidR="005504EB" w:rsidRPr="00A270AA" w:rsidRDefault="005504EB" w:rsidP="00A270AA">
      <w:pPr>
        <w:pStyle w:val="Bullet"/>
      </w:pPr>
      <w:r w:rsidRPr="00A270AA">
        <w:t xml:space="preserve">New Asian markets for premium goods and innovative services will create a pipeline of jobs for Western Australians across supply chains. </w:t>
      </w:r>
    </w:p>
    <w:p w14:paraId="1C63A8A6" w14:textId="00144604" w:rsidR="005504EB" w:rsidRPr="00A270AA" w:rsidRDefault="005504EB" w:rsidP="00A270AA">
      <w:pPr>
        <w:pStyle w:val="Bullet"/>
      </w:pPr>
      <w:r w:rsidRPr="00A270AA">
        <w:t>New partnerships in Asia to support tourism, local manufacturing, international education and renewable technologies will build investor confidence in WA’s skills and capabilities and drive industry development.</w:t>
      </w:r>
    </w:p>
    <w:p w14:paraId="3649B63B" w14:textId="45B1518A" w:rsidR="005504EB" w:rsidRPr="00A270AA" w:rsidRDefault="005504EB" w:rsidP="00A270AA">
      <w:pPr>
        <w:pStyle w:val="Bullet"/>
      </w:pPr>
      <w:r w:rsidRPr="00A270AA">
        <w:t xml:space="preserve">Promoting WA’s strengths in innovative technologies in Asia will attract investment in emerging industries, creating pathways for skilled trainees and apprentices. </w:t>
      </w:r>
    </w:p>
    <w:p w14:paraId="44E0CBAD" w14:textId="4F20BB44" w:rsidR="005504EB" w:rsidRDefault="005504EB" w:rsidP="005504EB">
      <w:pPr>
        <w:pStyle w:val="Heading1"/>
      </w:pPr>
      <w:bookmarkStart w:id="5" w:name="_Toc52978949"/>
      <w:r>
        <w:t>Who can apply?</w:t>
      </w:r>
      <w:bookmarkEnd w:id="5"/>
    </w:p>
    <w:p w14:paraId="7EF2884E" w14:textId="4F5B29B9" w:rsidR="005504EB" w:rsidRPr="00A270AA" w:rsidRDefault="005504EB" w:rsidP="00A270AA">
      <w:pPr>
        <w:pStyle w:val="Bullet"/>
      </w:pPr>
      <w:r w:rsidRPr="00A270AA">
        <w:t>SMEs (200 or fewer employees), owned and/or operated in WA for at least 12 months.</w:t>
      </w:r>
    </w:p>
    <w:p w14:paraId="39641E15" w14:textId="6992784A" w:rsidR="005504EB" w:rsidRPr="00A270AA" w:rsidRDefault="005504EB" w:rsidP="00A270AA">
      <w:pPr>
        <w:pStyle w:val="Bullet"/>
      </w:pPr>
      <w:r w:rsidRPr="00A270AA">
        <w:t>Industry associations, Asian business councils and not-for-profit groups or entities established in WA for at least 12 months.</w:t>
      </w:r>
    </w:p>
    <w:p w14:paraId="50E2EE4F" w14:textId="77777777" w:rsidR="005504EB" w:rsidRPr="00A270AA" w:rsidRDefault="005504EB" w:rsidP="00A270AA">
      <w:pPr>
        <w:pStyle w:val="Bullet"/>
      </w:pPr>
      <w:r w:rsidRPr="00A270AA">
        <w:t xml:space="preserve">Round 1 AABG recipients are not eligible to apply. </w:t>
      </w:r>
    </w:p>
    <w:p w14:paraId="3C611F31" w14:textId="77FDED15" w:rsidR="005504EB" w:rsidRDefault="005504EB" w:rsidP="005504EB">
      <w:pPr>
        <w:pStyle w:val="Heading1"/>
      </w:pPr>
      <w:bookmarkStart w:id="6" w:name="_Toc52978950"/>
      <w:r>
        <w:t>How much can I apply for?</w:t>
      </w:r>
      <w:bookmarkEnd w:id="6"/>
    </w:p>
    <w:p w14:paraId="74F66EDE" w14:textId="433A668A" w:rsidR="005504EB" w:rsidRDefault="005504EB" w:rsidP="005504EB">
      <w:pPr>
        <w:pStyle w:val="BodyText"/>
      </w:pPr>
      <w:r>
        <w:t xml:space="preserve">Grants of up to $10,000 (excluding GST) are available on a net co-investment basis at a rate of no less than 20% (applicant) to 80% (State Government) funding. All co-investment </w:t>
      </w:r>
      <w:r>
        <w:lastRenderedPageBreak/>
        <w:t xml:space="preserve">items may be subject to an independent audit. Projects must be completed within </w:t>
      </w:r>
      <w:r w:rsidR="003F1ABC">
        <w:br/>
      </w:r>
      <w:r>
        <w:t>6 months of a fully executed Financial Assistance Agreement .</w:t>
      </w:r>
    </w:p>
    <w:p w14:paraId="7CDD2710" w14:textId="6A052C50" w:rsidR="005504EB" w:rsidRDefault="005504EB" w:rsidP="005504EB">
      <w:pPr>
        <w:pStyle w:val="Heading1"/>
      </w:pPr>
      <w:bookmarkStart w:id="7" w:name="_Toc52978951"/>
      <w:r>
        <w:t>What can I use grant funds for?</w:t>
      </w:r>
      <w:bookmarkEnd w:id="7"/>
    </w:p>
    <w:p w14:paraId="4B309150" w14:textId="77777777" w:rsidR="005504EB" w:rsidRDefault="005504EB" w:rsidP="005504EB">
      <w:pPr>
        <w:pStyle w:val="BodyText"/>
      </w:pPr>
      <w:r>
        <w:t>As international travel is currently not possible in the foreseeable future, the new grants will assist WA-owned and/or operated SMEs to engage in state-based activities that will enable them to:</w:t>
      </w:r>
    </w:p>
    <w:p w14:paraId="214397AF" w14:textId="075B2D1F" w:rsidR="005504EB" w:rsidRPr="00A270AA" w:rsidRDefault="005504EB" w:rsidP="00A270AA">
      <w:pPr>
        <w:pStyle w:val="Bullet"/>
      </w:pPr>
      <w:r w:rsidRPr="00A270AA">
        <w:t>adopt new business models to expand market share</w:t>
      </w:r>
    </w:p>
    <w:p w14:paraId="391EE473" w14:textId="51B791E0" w:rsidR="005504EB" w:rsidRPr="00A270AA" w:rsidRDefault="005504EB" w:rsidP="00A270AA">
      <w:pPr>
        <w:pStyle w:val="Bullet"/>
      </w:pPr>
      <w:r w:rsidRPr="00A270AA">
        <w:t xml:space="preserve">scope new supply or value chains </w:t>
      </w:r>
    </w:p>
    <w:p w14:paraId="712EDB61" w14:textId="0A64185E" w:rsidR="005504EB" w:rsidRPr="00A270AA" w:rsidRDefault="005504EB" w:rsidP="00A270AA">
      <w:pPr>
        <w:pStyle w:val="Bullet"/>
      </w:pPr>
      <w:r w:rsidRPr="00A270AA">
        <w:t>develop export plans that manage COVID-19 implications</w:t>
      </w:r>
    </w:p>
    <w:p w14:paraId="2DA2FCA5" w14:textId="3D078765" w:rsidR="005504EB" w:rsidRPr="00A270AA" w:rsidRDefault="005504EB" w:rsidP="00A270AA">
      <w:pPr>
        <w:pStyle w:val="Bullet"/>
      </w:pPr>
      <w:r w:rsidRPr="00A270AA">
        <w:t>access new Asian markets or sectors</w:t>
      </w:r>
    </w:p>
    <w:p w14:paraId="60C308B3" w14:textId="64E1FED6" w:rsidR="005504EB" w:rsidRPr="00A270AA" w:rsidRDefault="005504EB" w:rsidP="00A270AA">
      <w:pPr>
        <w:pStyle w:val="Bullet"/>
      </w:pPr>
      <w:r w:rsidRPr="00A270AA">
        <w:t xml:space="preserve">develop new partnerships through specialist in-market support and services </w:t>
      </w:r>
    </w:p>
    <w:p w14:paraId="3531B529" w14:textId="4CFA4D14" w:rsidR="005504EB" w:rsidRPr="00A270AA" w:rsidRDefault="005504EB" w:rsidP="00A270AA">
      <w:pPr>
        <w:pStyle w:val="Bullet"/>
      </w:pPr>
      <w:r w:rsidRPr="00A270AA">
        <w:t>increase innovation in logistics and supply chain models</w:t>
      </w:r>
    </w:p>
    <w:p w14:paraId="4EFFC295" w14:textId="396BE357" w:rsidR="005504EB" w:rsidRPr="00A270AA" w:rsidRDefault="005504EB" w:rsidP="00A270AA">
      <w:pPr>
        <w:pStyle w:val="Bullet"/>
      </w:pPr>
      <w:r w:rsidRPr="00A270AA">
        <w:t xml:space="preserve">scope new e-commerce models and digital platforms </w:t>
      </w:r>
    </w:p>
    <w:p w14:paraId="44D89C0E" w14:textId="7AFD49BB" w:rsidR="005504EB" w:rsidRPr="00A270AA" w:rsidRDefault="005504EB" w:rsidP="00A270AA">
      <w:pPr>
        <w:pStyle w:val="Bullet"/>
      </w:pPr>
      <w:r w:rsidRPr="00A270AA">
        <w:t>gather in-market intelligence to capture new opportunities</w:t>
      </w:r>
    </w:p>
    <w:p w14:paraId="44E79B54" w14:textId="620295EC" w:rsidR="005504EB" w:rsidRPr="00A270AA" w:rsidRDefault="005504EB" w:rsidP="00A270AA">
      <w:pPr>
        <w:pStyle w:val="Bullet"/>
      </w:pPr>
      <w:r w:rsidRPr="00A270AA">
        <w:t xml:space="preserve">develop new marketing collateral for Asian markets. </w:t>
      </w:r>
    </w:p>
    <w:p w14:paraId="76A47333" w14:textId="77777777" w:rsidR="005504EB" w:rsidRDefault="005504EB" w:rsidP="00A270AA">
      <w:pPr>
        <w:pStyle w:val="Heading2"/>
        <w:numPr>
          <w:ilvl w:val="0"/>
          <w:numId w:val="0"/>
        </w:numPr>
      </w:pPr>
      <w:bookmarkStart w:id="8" w:name="_Toc52978952"/>
      <w:r>
        <w:t>What happens to unspent grant funds?</w:t>
      </w:r>
      <w:bookmarkEnd w:id="8"/>
    </w:p>
    <w:p w14:paraId="1DE47480" w14:textId="621AB0E4" w:rsidR="005504EB" w:rsidRDefault="005504EB" w:rsidP="005504EB">
      <w:pPr>
        <w:pStyle w:val="BodyText"/>
      </w:pPr>
      <w:r>
        <w:t xml:space="preserve">Successful recipients receive the grants upfront. If it is determined during the acquittal and post-project reconciliation process that the project has unspent grant funds, those funds must be refunded to </w:t>
      </w:r>
      <w:r w:rsidR="003F1ABC">
        <w:t>JTSI</w:t>
      </w:r>
      <w:r>
        <w:t>.</w:t>
      </w:r>
    </w:p>
    <w:p w14:paraId="5F6996E7" w14:textId="7788B93F" w:rsidR="005504EB" w:rsidRDefault="005504EB" w:rsidP="005504EB">
      <w:pPr>
        <w:pStyle w:val="Heading1"/>
      </w:pPr>
      <w:bookmarkStart w:id="9" w:name="_Toc52978953"/>
      <w:r>
        <w:t>How do I apply?</w:t>
      </w:r>
      <w:bookmarkEnd w:id="9"/>
    </w:p>
    <w:p w14:paraId="70CF15F9" w14:textId="2F9424AF" w:rsidR="005504EB" w:rsidRDefault="005504EB" w:rsidP="005504EB">
      <w:pPr>
        <w:pStyle w:val="BodyText"/>
      </w:pPr>
      <w:r>
        <w:t xml:space="preserve">In order to be considered eligible, and to be included in the evaluation process, an Expression of Interest application must be received by 12 noon, </w:t>
      </w:r>
      <w:r w:rsidR="00F41C8D">
        <w:t xml:space="preserve">Monday 26 </w:t>
      </w:r>
      <w:r>
        <w:t>October 2020. Applications received after this time will not be considered.</w:t>
      </w:r>
    </w:p>
    <w:p w14:paraId="538AED8A" w14:textId="5E148865" w:rsidR="005504EB" w:rsidRDefault="005504EB" w:rsidP="005504EB">
      <w:pPr>
        <w:pStyle w:val="BodyText"/>
      </w:pPr>
      <w:r>
        <w:t>The EOI application form is available</w:t>
      </w:r>
      <w:r w:rsidR="00F41C8D">
        <w:t xml:space="preserve"> at </w:t>
      </w:r>
      <w:hyperlink r:id="rId12" w:history="1">
        <w:r w:rsidR="00F41C8D" w:rsidRPr="00F41C8D">
          <w:rPr>
            <w:rStyle w:val="Hyperlink"/>
          </w:rPr>
          <w:t>https://www.jtsi.wa.gov.au/about-the-state/asian-engagement/access-asia</w:t>
        </w:r>
      </w:hyperlink>
      <w:r>
        <w:t xml:space="preserve">. Once completed, the application should be emailed to </w:t>
      </w:r>
      <w:hyperlink r:id="rId13" w:history="1">
        <w:r w:rsidR="00F41C8D" w:rsidRPr="003F3BB1">
          <w:rPr>
            <w:rStyle w:val="Hyperlink"/>
          </w:rPr>
          <w:t>accessasia@jtsi.wa.gov.au</w:t>
        </w:r>
      </w:hyperlink>
      <w:r w:rsidR="008B7C30">
        <w:t xml:space="preserve"> </w:t>
      </w:r>
    </w:p>
    <w:p w14:paraId="13C7992F" w14:textId="77777777" w:rsidR="005504EB" w:rsidRDefault="005504EB" w:rsidP="005504EB">
      <w:pPr>
        <w:pStyle w:val="BodyText"/>
      </w:pPr>
      <w:r>
        <w:t xml:space="preserve">Shortlisted applicants will be required to submit detailed project proposals via an online portal that will allow them to work on the proposal until the closing date. Late applications or extensions will not be permitted. </w:t>
      </w:r>
    </w:p>
    <w:p w14:paraId="6B4C4F94" w14:textId="4CBC5DEB" w:rsidR="005504EB" w:rsidRDefault="005504EB" w:rsidP="005504EB">
      <w:pPr>
        <w:pStyle w:val="Heading1"/>
      </w:pPr>
      <w:bookmarkStart w:id="10" w:name="_Toc52978954"/>
      <w:r>
        <w:lastRenderedPageBreak/>
        <w:t>How will my application be assessed?</w:t>
      </w:r>
      <w:bookmarkEnd w:id="10"/>
    </w:p>
    <w:p w14:paraId="6995C0BF" w14:textId="18A2679B" w:rsidR="005504EB" w:rsidRDefault="005504EB" w:rsidP="005504EB">
      <w:pPr>
        <w:pStyle w:val="BodyText"/>
      </w:pPr>
      <w:r>
        <w:t xml:space="preserve">The grants program is highly competitive. JTSI will convene a panel to score EOI applications, which will be assessed to determine the extent to which the application meets the key outcomes of the AABG outlined above, align with the objectives of the </w:t>
      </w:r>
      <w:hyperlink r:id="rId14" w:history="1">
        <w:r w:rsidRPr="008B7C30">
          <w:rPr>
            <w:rStyle w:val="Hyperlink"/>
          </w:rPr>
          <w:t>Asian Engagement Strategy</w:t>
        </w:r>
      </w:hyperlink>
      <w:r>
        <w:t xml:space="preserve"> (outlined below) and whether they offer value for money as an investment when compared to other submitted EOIs.</w:t>
      </w:r>
    </w:p>
    <w:p w14:paraId="5A5E4A7A" w14:textId="77B16CBE" w:rsidR="005504EB" w:rsidRDefault="005504EB" w:rsidP="005504EB">
      <w:pPr>
        <w:pStyle w:val="BodyText"/>
      </w:pPr>
      <w:r>
        <w:t xml:space="preserve">Shortlisted applicants will be asked to submit a more detailed 2 to 3-page project proposal, including a budget, which will be assessed and weighted </w:t>
      </w:r>
      <w:r w:rsidR="00AF4159">
        <w:t xml:space="preserve">equally </w:t>
      </w:r>
      <w:r>
        <w:t>against the following criteria:</w:t>
      </w:r>
    </w:p>
    <w:p w14:paraId="5D5750B3" w14:textId="1D9B4F20" w:rsidR="005504EB" w:rsidRPr="008B7C30" w:rsidRDefault="005504EB" w:rsidP="008B7C30">
      <w:pPr>
        <w:pStyle w:val="Bullet"/>
      </w:pPr>
      <w:r w:rsidRPr="008B7C30">
        <w:t>Economic benefits to WA</w:t>
      </w:r>
      <w:r w:rsidRPr="008B7C30">
        <w:tab/>
      </w:r>
    </w:p>
    <w:p w14:paraId="79BFD058" w14:textId="57D543F6" w:rsidR="005504EB" w:rsidRPr="008B7C30" w:rsidRDefault="005504EB" w:rsidP="008B7C30">
      <w:pPr>
        <w:pStyle w:val="Bullet"/>
      </w:pPr>
      <w:r w:rsidRPr="008B7C30">
        <w:t>Project objectives and KPIs</w:t>
      </w:r>
      <w:r w:rsidRPr="008B7C30">
        <w:tab/>
      </w:r>
    </w:p>
    <w:p w14:paraId="3AF548E7" w14:textId="02399BFA" w:rsidR="005504EB" w:rsidRDefault="005504EB" w:rsidP="00EF62D9">
      <w:pPr>
        <w:pStyle w:val="Bullet"/>
      </w:pPr>
      <w:r w:rsidRPr="008B7C30">
        <w:t>Alignment to the AABG program and the Asian</w:t>
      </w:r>
      <w:r w:rsidR="008B7C30">
        <w:t xml:space="preserve"> </w:t>
      </w:r>
      <w:r>
        <w:t xml:space="preserve">Engagement Strategy   </w:t>
      </w:r>
      <w:r>
        <w:tab/>
      </w:r>
      <w:r>
        <w:tab/>
      </w:r>
    </w:p>
    <w:p w14:paraId="6EFA9065" w14:textId="266E9436" w:rsidR="005504EB" w:rsidRDefault="005504EB" w:rsidP="008B7C30">
      <w:pPr>
        <w:pStyle w:val="Bullet"/>
      </w:pPr>
      <w:r>
        <w:t>Asian target markets</w:t>
      </w:r>
      <w:r>
        <w:tab/>
      </w:r>
    </w:p>
    <w:p w14:paraId="6EAE90B1" w14:textId="77777777" w:rsidR="005504EB" w:rsidRDefault="005504EB" w:rsidP="005504EB">
      <w:pPr>
        <w:pStyle w:val="BodyText"/>
      </w:pPr>
      <w:r>
        <w:t>Project proposals must provide sufficient:</w:t>
      </w:r>
    </w:p>
    <w:p w14:paraId="09F91011" w14:textId="0BD19EDC" w:rsidR="005504EB" w:rsidRDefault="005504EB" w:rsidP="008B7C30">
      <w:pPr>
        <w:pStyle w:val="Bullet"/>
      </w:pPr>
      <w:r>
        <w:t>Evidence of business capability</w:t>
      </w:r>
    </w:p>
    <w:p w14:paraId="32EA19C5" w14:textId="26E49383" w:rsidR="005504EB" w:rsidRDefault="005504EB" w:rsidP="008B7C30">
      <w:pPr>
        <w:pStyle w:val="Bullet"/>
      </w:pPr>
      <w:r>
        <w:t>Targeted reach</w:t>
      </w:r>
    </w:p>
    <w:p w14:paraId="59EB59E1" w14:textId="193E94CC" w:rsidR="005504EB" w:rsidRDefault="005504EB" w:rsidP="008B7C30">
      <w:pPr>
        <w:pStyle w:val="Bullet"/>
      </w:pPr>
      <w:r>
        <w:t>Clear planning</w:t>
      </w:r>
    </w:p>
    <w:p w14:paraId="34E3F93C" w14:textId="526E290E" w:rsidR="005504EB" w:rsidRDefault="005504EB" w:rsidP="008B7C30">
      <w:pPr>
        <w:pStyle w:val="Bullet"/>
      </w:pPr>
      <w:r>
        <w:t>Financial responsibility.</w:t>
      </w:r>
    </w:p>
    <w:p w14:paraId="28DD4D3D" w14:textId="0364AC1E" w:rsidR="005504EB" w:rsidRDefault="005504EB" w:rsidP="003F1ABC">
      <w:pPr>
        <w:pStyle w:val="Bullet"/>
        <w:numPr>
          <w:ilvl w:val="0"/>
          <w:numId w:val="0"/>
        </w:numPr>
      </w:pPr>
      <w:r>
        <w:t>Final approval of shortlisted applications depends on available budget and endorsement by JTSI’s Director General.</w:t>
      </w:r>
    </w:p>
    <w:p w14:paraId="1BFA5EFB" w14:textId="0EA2CC43" w:rsidR="005504EB" w:rsidRDefault="005504EB" w:rsidP="005504EB">
      <w:pPr>
        <w:pStyle w:val="Heading1"/>
      </w:pPr>
      <w:bookmarkStart w:id="11" w:name="_Toc52978955"/>
      <w:r>
        <w:t>Eligibility criteria</w:t>
      </w:r>
      <w:bookmarkEnd w:id="11"/>
      <w:r>
        <w:t xml:space="preserve"> </w:t>
      </w:r>
    </w:p>
    <w:p w14:paraId="6F1A9467" w14:textId="105A40E2" w:rsidR="005504EB" w:rsidRDefault="005504EB" w:rsidP="005504EB">
      <w:pPr>
        <w:pStyle w:val="Heading2"/>
      </w:pPr>
      <w:bookmarkStart w:id="12" w:name="_Toc52978956"/>
      <w:r>
        <w:t>Applicant eligibility</w:t>
      </w:r>
      <w:bookmarkEnd w:id="12"/>
    </w:p>
    <w:p w14:paraId="69BC2FB9" w14:textId="77777777" w:rsidR="005504EB" w:rsidRDefault="005504EB" w:rsidP="005504EB">
      <w:pPr>
        <w:pStyle w:val="BodyText"/>
      </w:pPr>
      <w:r>
        <w:t>Applicants must meet all the following criteria to be eligible for assistance under the program. However, this does not automatically entitle applicants to assistance as the grants program is highly competitive and limited grants are available.</w:t>
      </w:r>
    </w:p>
    <w:p w14:paraId="050BD546" w14:textId="77777777" w:rsidR="005504EB" w:rsidRDefault="005504EB" w:rsidP="005504EB">
      <w:pPr>
        <w:pStyle w:val="BodyText"/>
      </w:pPr>
      <w:r>
        <w:t>All applicants must:</w:t>
      </w:r>
    </w:p>
    <w:p w14:paraId="32019534" w14:textId="430C1761" w:rsidR="005504EB" w:rsidRDefault="005504EB" w:rsidP="007012B4">
      <w:pPr>
        <w:pStyle w:val="Bullet"/>
      </w:pPr>
      <w:r>
        <w:t>Be a solvent legal entity in possession of a valid certificate of incorporation, current Australian Business Number (ABN) and/or Australian Company Number (ACN)</w:t>
      </w:r>
    </w:p>
    <w:p w14:paraId="01C5BD44" w14:textId="1A676205" w:rsidR="005504EB" w:rsidRDefault="005504EB" w:rsidP="007012B4">
      <w:pPr>
        <w:pStyle w:val="Bullet"/>
      </w:pPr>
      <w:r>
        <w:t>Be an incorporated entity, company, partnership, trust, not-for-profit group or organisation with operations in WA for at least 12 months</w:t>
      </w:r>
    </w:p>
    <w:p w14:paraId="19FA9739" w14:textId="08A978E0" w:rsidR="005504EB" w:rsidRDefault="005504EB" w:rsidP="007012B4">
      <w:pPr>
        <w:pStyle w:val="Bullet"/>
      </w:pPr>
      <w:r>
        <w:t>Demonstrate a net economic benefit to the state</w:t>
      </w:r>
    </w:p>
    <w:p w14:paraId="3D881E0E" w14:textId="0E84D5B6" w:rsidR="005504EB" w:rsidRDefault="005504EB" w:rsidP="007012B4">
      <w:pPr>
        <w:pStyle w:val="Bullet"/>
      </w:pPr>
      <w:r>
        <w:lastRenderedPageBreak/>
        <w:t>Be either a SME that employs fewer than 200 people or</w:t>
      </w:r>
    </w:p>
    <w:p w14:paraId="29F5E058" w14:textId="5C2B199A" w:rsidR="005504EB" w:rsidRDefault="005504EB" w:rsidP="007012B4">
      <w:pPr>
        <w:pStyle w:val="Bullet"/>
      </w:pPr>
      <w:r>
        <w:t>A business organisation or industry association (for example Asian business council) that is a legally constituted not-for-profit organisation recognised by JTSI.</w:t>
      </w:r>
    </w:p>
    <w:p w14:paraId="1FE7B13B" w14:textId="77777777" w:rsidR="00B13348" w:rsidRDefault="005504EB" w:rsidP="005504EB">
      <w:pPr>
        <w:pStyle w:val="Heading2"/>
      </w:pPr>
      <w:bookmarkStart w:id="13" w:name="_Toc52978957"/>
      <w:r>
        <w:t>Application criteria</w:t>
      </w:r>
      <w:bookmarkEnd w:id="13"/>
      <w:r>
        <w:t xml:space="preserve"> </w:t>
      </w:r>
    </w:p>
    <w:p w14:paraId="58AC60F7" w14:textId="7DCF972E" w:rsidR="005504EB" w:rsidRDefault="005504EB" w:rsidP="00B13348">
      <w:pPr>
        <w:pStyle w:val="BodyText"/>
      </w:pPr>
      <w:r>
        <w:t>Applications must:</w:t>
      </w:r>
    </w:p>
    <w:p w14:paraId="6810CB21" w14:textId="711BF5A2" w:rsidR="005504EB" w:rsidRPr="007012B4" w:rsidRDefault="005504EB" w:rsidP="007012B4">
      <w:pPr>
        <w:pStyle w:val="Bullet"/>
      </w:pPr>
      <w:r w:rsidRPr="007012B4">
        <w:t>Support business growth into Asia and assist WA’s recovery</w:t>
      </w:r>
    </w:p>
    <w:p w14:paraId="674DA44D" w14:textId="1A7269ED" w:rsidR="005504EB" w:rsidRPr="007012B4" w:rsidRDefault="005504EB" w:rsidP="007012B4">
      <w:pPr>
        <w:pStyle w:val="Bullet"/>
      </w:pPr>
      <w:r w:rsidRPr="007012B4">
        <w:t>Align with the objectives of the Asian Engagement Strategy to:</w:t>
      </w:r>
    </w:p>
    <w:p w14:paraId="28A50CB8" w14:textId="6B9F84E8" w:rsidR="005504EB" w:rsidRPr="007012B4" w:rsidRDefault="005504EB" w:rsidP="003F1ABC">
      <w:pPr>
        <w:pStyle w:val="Bullet"/>
        <w:numPr>
          <w:ilvl w:val="1"/>
          <w:numId w:val="2"/>
        </w:numPr>
      </w:pPr>
      <w:r w:rsidRPr="007012B4">
        <w:t>Increase trade, exports and investment opportunities</w:t>
      </w:r>
    </w:p>
    <w:p w14:paraId="5EE5B427" w14:textId="5BEEF244" w:rsidR="005504EB" w:rsidRPr="007012B4" w:rsidRDefault="005504EB" w:rsidP="003F1ABC">
      <w:pPr>
        <w:pStyle w:val="Bullet"/>
        <w:numPr>
          <w:ilvl w:val="1"/>
          <w:numId w:val="2"/>
        </w:numPr>
      </w:pPr>
      <w:r w:rsidRPr="007012B4">
        <w:t>Generate strategic economic benefit for the WA economy</w:t>
      </w:r>
    </w:p>
    <w:p w14:paraId="2D3D16AF" w14:textId="049D1626" w:rsidR="005504EB" w:rsidRPr="007012B4" w:rsidRDefault="005504EB" w:rsidP="003F1ABC">
      <w:pPr>
        <w:pStyle w:val="Bullet"/>
        <w:numPr>
          <w:ilvl w:val="1"/>
          <w:numId w:val="2"/>
        </w:numPr>
      </w:pPr>
      <w:r w:rsidRPr="007012B4">
        <w:t>Contribute towards the diversification of the WA economy</w:t>
      </w:r>
    </w:p>
    <w:p w14:paraId="1B9BFB3D" w14:textId="5379B2CD" w:rsidR="005504EB" w:rsidRPr="007012B4" w:rsidRDefault="005504EB" w:rsidP="003F1ABC">
      <w:pPr>
        <w:pStyle w:val="Bullet"/>
        <w:numPr>
          <w:ilvl w:val="1"/>
          <w:numId w:val="2"/>
        </w:numPr>
      </w:pPr>
      <w:r w:rsidRPr="007012B4">
        <w:t>Contribute towards an increase in jobs for Western Australians</w:t>
      </w:r>
    </w:p>
    <w:p w14:paraId="4A020776" w14:textId="29BED9A1" w:rsidR="005504EB" w:rsidRPr="007012B4" w:rsidRDefault="005504EB" w:rsidP="007012B4">
      <w:pPr>
        <w:pStyle w:val="Bullet"/>
      </w:pPr>
      <w:r w:rsidRPr="007012B4">
        <w:t>Include an estimated project budget</w:t>
      </w:r>
    </w:p>
    <w:p w14:paraId="4AE50B77" w14:textId="024916D3" w:rsidR="005504EB" w:rsidRPr="007012B4" w:rsidRDefault="005504EB" w:rsidP="007012B4">
      <w:pPr>
        <w:pStyle w:val="Bullet"/>
      </w:pPr>
      <w:r w:rsidRPr="007012B4">
        <w:t>Declare any funding from federal or other state government agencies for the same project/initiative</w:t>
      </w:r>
    </w:p>
    <w:p w14:paraId="4FF5A6A7" w14:textId="77777777" w:rsidR="005504EB" w:rsidRDefault="005504EB" w:rsidP="005504EB">
      <w:pPr>
        <w:pStyle w:val="BodyText"/>
      </w:pPr>
      <w:r>
        <w:t>Shortlisted applications must also:</w:t>
      </w:r>
    </w:p>
    <w:p w14:paraId="1E072704" w14:textId="423F2AC3" w:rsidR="005504EB" w:rsidRPr="007012B4" w:rsidRDefault="005504EB" w:rsidP="007012B4">
      <w:pPr>
        <w:pStyle w:val="Bullet"/>
      </w:pPr>
      <w:r w:rsidRPr="007012B4">
        <w:t xml:space="preserve">Have evidence of a net co-investment of matched funds at a rate no less than 20:80 of applicant (20%) to State Government (80%) funding. </w:t>
      </w:r>
    </w:p>
    <w:p w14:paraId="13708FD6" w14:textId="4D0DC496" w:rsidR="005504EB" w:rsidRPr="007012B4" w:rsidRDefault="005504EB" w:rsidP="007012B4">
      <w:pPr>
        <w:pStyle w:val="Bullet"/>
      </w:pPr>
      <w:r w:rsidRPr="007012B4">
        <w:t>Ensure service provider(s) such as consultants are an independent third party</w:t>
      </w:r>
    </w:p>
    <w:p w14:paraId="604AADE0" w14:textId="58113FAC" w:rsidR="005504EB" w:rsidRPr="007012B4" w:rsidRDefault="005504EB" w:rsidP="007012B4">
      <w:pPr>
        <w:pStyle w:val="Bullet"/>
      </w:pPr>
      <w:r w:rsidRPr="007012B4">
        <w:t>Ensure eligible expenditure is incurred on or after the date the Financial Assistance Agreement is executed and expended by the project completion timeframes.</w:t>
      </w:r>
    </w:p>
    <w:p w14:paraId="325373EF" w14:textId="3635CF56" w:rsidR="005504EB" w:rsidRDefault="005504EB" w:rsidP="005504EB">
      <w:pPr>
        <w:pStyle w:val="Heading2"/>
      </w:pPr>
      <w:bookmarkStart w:id="14" w:name="_Toc52978958"/>
      <w:r>
        <w:t>Project expenditure eligibility</w:t>
      </w:r>
      <w:bookmarkEnd w:id="14"/>
    </w:p>
    <w:p w14:paraId="469358B6" w14:textId="77777777" w:rsidR="005504EB" w:rsidRDefault="005504EB" w:rsidP="005504EB">
      <w:pPr>
        <w:pStyle w:val="BodyText"/>
      </w:pPr>
      <w:r>
        <w:t xml:space="preserve">Grant funds can be spent only on non-capital expenditure items such as the following: </w:t>
      </w:r>
    </w:p>
    <w:p w14:paraId="48C18FC2" w14:textId="77777777" w:rsidR="005504EB" w:rsidRDefault="005504EB" w:rsidP="005504EB">
      <w:pPr>
        <w:pStyle w:val="BodyText"/>
      </w:pPr>
      <w:r>
        <w:t xml:space="preserve">Eligible expenditure includes </w:t>
      </w:r>
    </w:p>
    <w:p w14:paraId="44B4F066" w14:textId="4E85A613" w:rsidR="005504EB" w:rsidRDefault="005504EB" w:rsidP="00B13348">
      <w:pPr>
        <w:pStyle w:val="Bullet"/>
      </w:pPr>
      <w:r>
        <w:t>Marketing expenses to:</w:t>
      </w:r>
    </w:p>
    <w:p w14:paraId="6C775A9C" w14:textId="49AADDF9" w:rsidR="005504EB" w:rsidRPr="00D40325" w:rsidRDefault="005504EB" w:rsidP="003F1ABC">
      <w:pPr>
        <w:pStyle w:val="Bullet"/>
        <w:numPr>
          <w:ilvl w:val="1"/>
          <w:numId w:val="2"/>
        </w:numPr>
      </w:pPr>
      <w:r w:rsidRPr="00D40325">
        <w:t>Develop marketing materials to support in-market activity and target Asian markets, such as production of brochures, images, videos and digital materials. All materials must target Asian markets. Funding cannot be spent on general business marketing</w:t>
      </w:r>
    </w:p>
    <w:p w14:paraId="39DBFF8B" w14:textId="70B9C449" w:rsidR="005504EB" w:rsidRDefault="005504EB" w:rsidP="003F1ABC">
      <w:pPr>
        <w:pStyle w:val="Bullet"/>
        <w:numPr>
          <w:ilvl w:val="1"/>
          <w:numId w:val="2"/>
        </w:numPr>
      </w:pPr>
      <w:r>
        <w:t>Cover translation costs of written/verbal marketing materials aimed at Asian markets.</w:t>
      </w:r>
    </w:p>
    <w:p w14:paraId="47E74E7D" w14:textId="5AFAA151" w:rsidR="005504EB" w:rsidRDefault="005504EB" w:rsidP="00B13348">
      <w:pPr>
        <w:pStyle w:val="Bullet"/>
      </w:pPr>
      <w:r>
        <w:t>Business and strategic planning and research that supports in-market business entry into Asia</w:t>
      </w:r>
    </w:p>
    <w:p w14:paraId="24C232B4" w14:textId="77777777" w:rsidR="003F1ABC" w:rsidRDefault="003F1ABC">
      <w:pPr>
        <w:spacing w:after="160" w:line="259" w:lineRule="auto"/>
        <w:rPr>
          <w:rFonts w:asciiTheme="majorHAnsi" w:eastAsia="Times New Roman" w:hAnsiTheme="majorHAnsi" w:cs="Times New Roman"/>
          <w:color w:val="4F4F4F" w:themeColor="accent1"/>
          <w:sz w:val="24"/>
          <w:szCs w:val="24"/>
          <w:lang w:eastAsia="en-AU"/>
        </w:rPr>
      </w:pPr>
      <w:r>
        <w:br w:type="page"/>
      </w:r>
    </w:p>
    <w:p w14:paraId="0FBAE6D5" w14:textId="57B3B8B7" w:rsidR="005504EB" w:rsidRDefault="005504EB" w:rsidP="00B13348">
      <w:pPr>
        <w:pStyle w:val="Bullet"/>
      </w:pPr>
      <w:r>
        <w:lastRenderedPageBreak/>
        <w:t>Specialist services to:</w:t>
      </w:r>
    </w:p>
    <w:p w14:paraId="10362F8E" w14:textId="20F13F00" w:rsidR="005504EB" w:rsidRDefault="005504EB" w:rsidP="003F1ABC">
      <w:pPr>
        <w:pStyle w:val="Bullet"/>
        <w:numPr>
          <w:ilvl w:val="1"/>
          <w:numId w:val="2"/>
        </w:numPr>
      </w:pPr>
      <w:r>
        <w:t>Develop new partnerships, business models or export plans</w:t>
      </w:r>
    </w:p>
    <w:p w14:paraId="09CB1A94" w14:textId="7A4AE5A6" w:rsidR="005504EB" w:rsidRDefault="005504EB" w:rsidP="003F1ABC">
      <w:pPr>
        <w:pStyle w:val="Bullet"/>
        <w:numPr>
          <w:ilvl w:val="1"/>
          <w:numId w:val="2"/>
        </w:numPr>
      </w:pPr>
      <w:r>
        <w:t>Scope new supply or value chains, e-commerce models and/or digital platforms</w:t>
      </w:r>
    </w:p>
    <w:p w14:paraId="4FC757E3" w14:textId="19927E64" w:rsidR="005504EB" w:rsidRDefault="005504EB" w:rsidP="003F1ABC">
      <w:pPr>
        <w:pStyle w:val="Bullet"/>
        <w:numPr>
          <w:ilvl w:val="1"/>
          <w:numId w:val="2"/>
        </w:numPr>
      </w:pPr>
      <w:r>
        <w:t>Gather market intelligence to capture new opportunities.</w:t>
      </w:r>
    </w:p>
    <w:p w14:paraId="281953C7" w14:textId="372D54EB" w:rsidR="005504EB" w:rsidRDefault="005504EB" w:rsidP="005504EB">
      <w:pPr>
        <w:pStyle w:val="BodyText"/>
      </w:pPr>
      <w:r>
        <w:t>Failure to provide the required supporting documentation and evidence in your application will result in your appli</w:t>
      </w:r>
      <w:r w:rsidR="00B13348">
        <w:t>cation being deemed ineligible.</w:t>
      </w:r>
    </w:p>
    <w:p w14:paraId="6EAFB861" w14:textId="444AB178" w:rsidR="005504EB" w:rsidRDefault="005504EB" w:rsidP="005504EB">
      <w:pPr>
        <w:pStyle w:val="Heading1"/>
      </w:pPr>
      <w:bookmarkStart w:id="15" w:name="_Toc52978959"/>
      <w:r>
        <w:t>Who is not eligible to apply?</w:t>
      </w:r>
      <w:bookmarkEnd w:id="15"/>
      <w:r>
        <w:t xml:space="preserve"> </w:t>
      </w:r>
    </w:p>
    <w:p w14:paraId="66415F31" w14:textId="2FA08FD0" w:rsidR="005504EB" w:rsidRDefault="005504EB" w:rsidP="005504EB">
      <w:pPr>
        <w:pStyle w:val="Heading2"/>
      </w:pPr>
      <w:bookmarkStart w:id="16" w:name="_Toc52978960"/>
      <w:r>
        <w:t>Ineligible organisations</w:t>
      </w:r>
      <w:bookmarkEnd w:id="16"/>
    </w:p>
    <w:p w14:paraId="74EDC1AD" w14:textId="27799DAE" w:rsidR="005504EB" w:rsidRDefault="005504EB" w:rsidP="00B13348">
      <w:pPr>
        <w:pStyle w:val="Bullet"/>
      </w:pPr>
      <w:r>
        <w:t>Businesses with 200+ employees</w:t>
      </w:r>
    </w:p>
    <w:p w14:paraId="602BF2BF" w14:textId="49C6B571" w:rsidR="005504EB" w:rsidRDefault="005504EB" w:rsidP="00B13348">
      <w:pPr>
        <w:pStyle w:val="Bullet"/>
      </w:pPr>
      <w:r>
        <w:t>Businesses based overseas</w:t>
      </w:r>
    </w:p>
    <w:p w14:paraId="110C6E9E" w14:textId="111A457F" w:rsidR="005504EB" w:rsidRDefault="005504EB" w:rsidP="00B13348">
      <w:pPr>
        <w:pStyle w:val="Bullet"/>
      </w:pPr>
      <w:r>
        <w:t xml:space="preserve">Shareholders or directors who are not citizens of Australia or residents of WA </w:t>
      </w:r>
    </w:p>
    <w:p w14:paraId="24FC6616" w14:textId="37D8E243" w:rsidR="005504EB" w:rsidRDefault="005504EB" w:rsidP="00B13348">
      <w:pPr>
        <w:pStyle w:val="Bullet"/>
      </w:pPr>
      <w:r>
        <w:t>Local councils, state, government or commonwealth agencies and bodies</w:t>
      </w:r>
    </w:p>
    <w:p w14:paraId="01E526CC" w14:textId="08418BBE" w:rsidR="005504EB" w:rsidRDefault="005504EB" w:rsidP="00B13348">
      <w:pPr>
        <w:pStyle w:val="Bullet"/>
      </w:pPr>
      <w:r>
        <w:t>Sole traders</w:t>
      </w:r>
    </w:p>
    <w:p w14:paraId="4F0E1A8E" w14:textId="11256692" w:rsidR="005504EB" w:rsidRDefault="005504EB" w:rsidP="00B13348">
      <w:pPr>
        <w:pStyle w:val="Bullet"/>
      </w:pPr>
      <w:r>
        <w:t>Previous recipients</w:t>
      </w:r>
    </w:p>
    <w:p w14:paraId="66D63A7B" w14:textId="7F0B7C95" w:rsidR="005504EB" w:rsidRDefault="005504EB" w:rsidP="005504EB">
      <w:pPr>
        <w:pStyle w:val="Heading2"/>
      </w:pPr>
      <w:bookmarkStart w:id="17" w:name="_Toc52978961"/>
      <w:r>
        <w:t>Ineligible project expenditure items</w:t>
      </w:r>
      <w:bookmarkEnd w:id="17"/>
    </w:p>
    <w:p w14:paraId="438E68C2" w14:textId="3535835E" w:rsidR="005504EB" w:rsidRDefault="005504EB" w:rsidP="00E174B1">
      <w:pPr>
        <w:pStyle w:val="Bullet"/>
      </w:pPr>
      <w:r>
        <w:t>Retrospective payments or expenditure incurred prior to the execution of a Financial Assistance Agreement.</w:t>
      </w:r>
    </w:p>
    <w:p w14:paraId="4955BFC8" w14:textId="44CE65EB" w:rsidR="005504EB" w:rsidRDefault="005504EB" w:rsidP="00E174B1">
      <w:pPr>
        <w:pStyle w:val="Bullet"/>
      </w:pPr>
      <w:r>
        <w:t>Ongoing costs incurred i.e. general business/operational/planning activities that are day-to-day requirements of a business, such as:</w:t>
      </w:r>
    </w:p>
    <w:p w14:paraId="79AB254F" w14:textId="00BA3194" w:rsidR="005504EB" w:rsidRDefault="005504EB" w:rsidP="00E174B1">
      <w:pPr>
        <w:pStyle w:val="BulletLevel2"/>
      </w:pPr>
      <w:r>
        <w:t>Staffing or salaries</w:t>
      </w:r>
    </w:p>
    <w:p w14:paraId="35C336BE" w14:textId="3B550AC5" w:rsidR="005504EB" w:rsidRDefault="005504EB" w:rsidP="00E174B1">
      <w:pPr>
        <w:pStyle w:val="BulletLevel2"/>
      </w:pPr>
      <w:r>
        <w:t>Administration, reporting, auditing and/or acquittal costs of the grant</w:t>
      </w:r>
    </w:p>
    <w:p w14:paraId="1D17F85C" w14:textId="5C3D7458" w:rsidR="005504EB" w:rsidRDefault="005504EB" w:rsidP="00E174B1">
      <w:pPr>
        <w:pStyle w:val="BulletLevel2"/>
      </w:pPr>
      <w:r>
        <w:t>Sales activities</w:t>
      </w:r>
    </w:p>
    <w:p w14:paraId="3B9F9306" w14:textId="328EF9ED" w:rsidR="005504EB" w:rsidRDefault="005504EB" w:rsidP="00E174B1">
      <w:pPr>
        <w:pStyle w:val="BulletLevel2"/>
      </w:pPr>
      <w:r>
        <w:t>Non-Asian market-related business</w:t>
      </w:r>
    </w:p>
    <w:p w14:paraId="73D83075" w14:textId="7A39D1AC" w:rsidR="005504EB" w:rsidRDefault="005504EB" w:rsidP="00E174B1">
      <w:pPr>
        <w:pStyle w:val="BulletLevel2"/>
      </w:pPr>
      <w:r>
        <w:t>Training or professional development courses</w:t>
      </w:r>
    </w:p>
    <w:p w14:paraId="47C7EC31" w14:textId="42B72A0A" w:rsidR="005504EB" w:rsidRDefault="005504EB" w:rsidP="00E174B1">
      <w:pPr>
        <w:pStyle w:val="BulletLevel2"/>
      </w:pPr>
      <w:r>
        <w:t>Hardware and software packages</w:t>
      </w:r>
    </w:p>
    <w:p w14:paraId="5BBCFF06" w14:textId="14C0D2A4" w:rsidR="005504EB" w:rsidRDefault="005504EB" w:rsidP="00E174B1">
      <w:pPr>
        <w:pStyle w:val="BulletLevel2"/>
      </w:pPr>
      <w:r>
        <w:t>Design and production of unrelated or ongoing project marketing or promotional materials or events</w:t>
      </w:r>
    </w:p>
    <w:p w14:paraId="7C90603E" w14:textId="2BB4690A" w:rsidR="005504EB" w:rsidRDefault="005504EB" w:rsidP="00E174B1">
      <w:pPr>
        <w:pStyle w:val="BulletLevel2"/>
      </w:pPr>
      <w:r>
        <w:t>Website development, online videos, blogs or social media development</w:t>
      </w:r>
    </w:p>
    <w:p w14:paraId="49C92D46" w14:textId="5052E4EF" w:rsidR="005504EB" w:rsidRDefault="005504EB" w:rsidP="00E174B1">
      <w:pPr>
        <w:pStyle w:val="BulletLevel2"/>
      </w:pPr>
      <w:r>
        <w:t>Operational overheads such as maintenance and upkeep of facilities (rent, utilities, telephone, insurance).</w:t>
      </w:r>
    </w:p>
    <w:p w14:paraId="45DAAEEC" w14:textId="562706E8" w:rsidR="005504EB" w:rsidRDefault="005504EB" w:rsidP="00E174B1">
      <w:pPr>
        <w:pStyle w:val="Bullet"/>
      </w:pPr>
      <w:r>
        <w:t>Sponsorship payments towards conferences/forums/events</w:t>
      </w:r>
    </w:p>
    <w:p w14:paraId="71755B10" w14:textId="6BC05002" w:rsidR="005504EB" w:rsidRDefault="005504EB" w:rsidP="00E174B1">
      <w:pPr>
        <w:pStyle w:val="Bullet"/>
      </w:pPr>
      <w:r>
        <w:t>Activities that are commercially viable in their own right</w:t>
      </w:r>
    </w:p>
    <w:p w14:paraId="3E337205" w14:textId="615BD984" w:rsidR="005504EB" w:rsidRPr="003F1ABC" w:rsidRDefault="005504EB" w:rsidP="00E174B1">
      <w:pPr>
        <w:pStyle w:val="Bullet"/>
        <w:rPr>
          <w:color w:val="auto"/>
        </w:rPr>
      </w:pPr>
      <w:r w:rsidRPr="003F1ABC">
        <w:rPr>
          <w:color w:val="auto"/>
        </w:rPr>
        <w:lastRenderedPageBreak/>
        <w:t>Capital expenditure or investment in real estate, property or purchase of property or equipment</w:t>
      </w:r>
    </w:p>
    <w:p w14:paraId="56A9F15F" w14:textId="54C51803" w:rsidR="005504EB" w:rsidRPr="003F1ABC" w:rsidRDefault="005504EB" w:rsidP="00E174B1">
      <w:pPr>
        <w:pStyle w:val="Bullet"/>
        <w:rPr>
          <w:color w:val="auto"/>
        </w:rPr>
      </w:pPr>
      <w:r w:rsidRPr="003F1ABC">
        <w:rPr>
          <w:color w:val="auto"/>
        </w:rPr>
        <w:t>Costs of registering patents or intellectual property.</w:t>
      </w:r>
    </w:p>
    <w:p w14:paraId="19161C69" w14:textId="386E52DA" w:rsidR="005504EB" w:rsidRPr="003F1ABC" w:rsidRDefault="005504EB" w:rsidP="005504EB">
      <w:pPr>
        <w:pStyle w:val="BodyText"/>
        <w:rPr>
          <w:color w:val="auto"/>
        </w:rPr>
      </w:pPr>
      <w:r w:rsidRPr="003F1ABC">
        <w:rPr>
          <w:color w:val="auto"/>
        </w:rPr>
        <w:t>Determination of Eligible Expenditure and Non-Eligible Expenditure is at th</w:t>
      </w:r>
      <w:r w:rsidR="00E174B1" w:rsidRPr="003F1ABC">
        <w:rPr>
          <w:color w:val="auto"/>
        </w:rPr>
        <w:t xml:space="preserve">e absolute discretion of JTSI. </w:t>
      </w:r>
    </w:p>
    <w:p w14:paraId="004C9CD3" w14:textId="1EC465FB" w:rsidR="005504EB" w:rsidRDefault="005504EB" w:rsidP="005504EB">
      <w:pPr>
        <w:pStyle w:val="Heading1"/>
      </w:pPr>
      <w:bookmarkStart w:id="18" w:name="_Toc52978962"/>
      <w:r>
        <w:t>Application, evaluation and funding conditions</w:t>
      </w:r>
      <w:bookmarkEnd w:id="18"/>
      <w:r>
        <w:t xml:space="preserve"> </w:t>
      </w:r>
    </w:p>
    <w:p w14:paraId="1628F25E" w14:textId="37D969AF" w:rsidR="005504EB" w:rsidRDefault="005504EB" w:rsidP="005504EB">
      <w:pPr>
        <w:pStyle w:val="Heading2"/>
      </w:pPr>
      <w:bookmarkStart w:id="19" w:name="_Toc52978963"/>
      <w:r>
        <w:t>EOI process</w:t>
      </w:r>
      <w:bookmarkEnd w:id="19"/>
    </w:p>
    <w:p w14:paraId="3BE6BDF7" w14:textId="77777777" w:rsidR="005504EB" w:rsidRPr="003F1ABC" w:rsidRDefault="005504EB" w:rsidP="005504EB">
      <w:pPr>
        <w:pStyle w:val="BodyText"/>
        <w:rPr>
          <w:color w:val="auto"/>
        </w:rPr>
      </w:pPr>
      <w:r w:rsidRPr="003F1ABC">
        <w:rPr>
          <w:color w:val="auto"/>
        </w:rPr>
        <w:t>The EOI is an invitation to SMEs, Asian business councils and industry associations to describe how a grant will be used to support business growth into Asia and assist WA’s economic recovery. An estimated project budget should be included.</w:t>
      </w:r>
    </w:p>
    <w:p w14:paraId="1E128F52" w14:textId="277399B0" w:rsidR="005504EB" w:rsidRPr="003F1ABC" w:rsidRDefault="005504EB" w:rsidP="005504EB">
      <w:pPr>
        <w:pStyle w:val="BodyText"/>
        <w:rPr>
          <w:color w:val="auto"/>
        </w:rPr>
      </w:pPr>
      <w:r w:rsidRPr="003F1ABC">
        <w:rPr>
          <w:color w:val="auto"/>
        </w:rPr>
        <w:t xml:space="preserve">JTSI will convene a panel to score applications, which will be assessed against the assessment criteria to determine the extent to which the application meets the key outcomes of </w:t>
      </w:r>
      <w:r w:rsidR="003F1ABC">
        <w:rPr>
          <w:color w:val="auto"/>
        </w:rPr>
        <w:t xml:space="preserve">the </w:t>
      </w:r>
      <w:r w:rsidRPr="003F1ABC">
        <w:rPr>
          <w:color w:val="auto"/>
        </w:rPr>
        <w:t>AABG, align with the objectives of the Asian Engagement Strategy (both outlined above) and whether they offer value for money as an investment when compared to other submitted EOIs.</w:t>
      </w:r>
    </w:p>
    <w:p w14:paraId="4910F9A1" w14:textId="77777777" w:rsidR="005504EB" w:rsidRDefault="005504EB" w:rsidP="005504EB">
      <w:pPr>
        <w:pStyle w:val="BodyText"/>
      </w:pPr>
      <w:r>
        <w:t>A shortlist of applications will be presented to JTSI for approval.</w:t>
      </w:r>
    </w:p>
    <w:p w14:paraId="2B458236" w14:textId="379CD5FD" w:rsidR="005504EB" w:rsidRDefault="005504EB" w:rsidP="005504EB">
      <w:pPr>
        <w:pStyle w:val="Heading2"/>
      </w:pPr>
      <w:bookmarkStart w:id="20" w:name="_Toc52978964"/>
      <w:r>
        <w:t>Process for shortlisted applicants</w:t>
      </w:r>
      <w:bookmarkEnd w:id="20"/>
    </w:p>
    <w:p w14:paraId="24A11A99" w14:textId="77777777" w:rsidR="005504EB" w:rsidRDefault="005504EB" w:rsidP="005504EB">
      <w:pPr>
        <w:pStyle w:val="BodyText"/>
      </w:pPr>
      <w:r>
        <w:t>It is a one-stage online process whereby applications are submitted via a secure grant platform at accessasia.grantplatform.com/.</w:t>
      </w:r>
    </w:p>
    <w:p w14:paraId="5EDCFB56" w14:textId="77777777" w:rsidR="005504EB" w:rsidRDefault="005504EB" w:rsidP="005504EB">
      <w:pPr>
        <w:pStyle w:val="BodyText"/>
      </w:pPr>
      <w:r>
        <w:t>The grant platform allows for multiple attachments and details the required documentation.</w:t>
      </w:r>
    </w:p>
    <w:p w14:paraId="5EA2FF43" w14:textId="77777777" w:rsidR="005504EB" w:rsidRDefault="005504EB" w:rsidP="005504EB">
      <w:pPr>
        <w:pStyle w:val="BodyText"/>
      </w:pPr>
      <w:r>
        <w:t>Applications are more competitive when supported by all the required supporting documentation.</w:t>
      </w:r>
    </w:p>
    <w:p w14:paraId="2E279232" w14:textId="77777777" w:rsidR="005504EB" w:rsidRDefault="005504EB" w:rsidP="005504EB">
      <w:pPr>
        <w:pStyle w:val="BodyText"/>
      </w:pPr>
      <w:r>
        <w:t>Failure to provide documentation and evidence to support the project may result in the application being deemed ineligible.</w:t>
      </w:r>
    </w:p>
    <w:p w14:paraId="3F204E5F" w14:textId="77777777" w:rsidR="005504EB" w:rsidRDefault="005504EB" w:rsidP="005504EB">
      <w:pPr>
        <w:pStyle w:val="BodyText"/>
      </w:pPr>
      <w:r>
        <w:t>Required documents include:</w:t>
      </w:r>
    </w:p>
    <w:p w14:paraId="556B73EB" w14:textId="10CDE22C" w:rsidR="005504EB" w:rsidRDefault="005504EB" w:rsidP="003513E4">
      <w:pPr>
        <w:pStyle w:val="Bullet"/>
      </w:pPr>
      <w:r>
        <w:t>Certificates of business</w:t>
      </w:r>
    </w:p>
    <w:p w14:paraId="164ADD4F" w14:textId="02E441BB" w:rsidR="005504EB" w:rsidRDefault="005504EB" w:rsidP="003513E4">
      <w:pPr>
        <w:pStyle w:val="Bullet"/>
      </w:pPr>
      <w:r>
        <w:t>Project plan/budget</w:t>
      </w:r>
    </w:p>
    <w:p w14:paraId="5118D87F" w14:textId="2A60418B" w:rsidR="005504EB" w:rsidRDefault="005504EB" w:rsidP="003513E4">
      <w:pPr>
        <w:pStyle w:val="Bullet"/>
      </w:pPr>
      <w:r>
        <w:t>Written quotations from independent third-party service provider(s) and declaration</w:t>
      </w:r>
    </w:p>
    <w:p w14:paraId="41364DD6" w14:textId="2643C6A4" w:rsidR="005504EB" w:rsidRDefault="005504EB" w:rsidP="003513E4">
      <w:pPr>
        <w:pStyle w:val="Bullet"/>
      </w:pPr>
      <w:r>
        <w:t>Financial or annual reports</w:t>
      </w:r>
    </w:p>
    <w:p w14:paraId="5B54F271" w14:textId="7AF0A531" w:rsidR="005504EB" w:rsidRDefault="005504EB" w:rsidP="003513E4">
      <w:pPr>
        <w:pStyle w:val="Bullet"/>
      </w:pPr>
      <w:r>
        <w:lastRenderedPageBreak/>
        <w:t>Organisation/team structure or profile</w:t>
      </w:r>
    </w:p>
    <w:p w14:paraId="64E5C1E0" w14:textId="77777777" w:rsidR="005504EB" w:rsidRPr="003513E4" w:rsidRDefault="005504EB" w:rsidP="005504EB">
      <w:pPr>
        <w:pStyle w:val="BodyText"/>
        <w:rPr>
          <w:b/>
        </w:rPr>
      </w:pPr>
      <w:r w:rsidRPr="003513E4">
        <w:rPr>
          <w:b/>
        </w:rPr>
        <w:t>Late applications or changes to applications will not be accepted after the closing time.</w:t>
      </w:r>
    </w:p>
    <w:p w14:paraId="46FD58A3" w14:textId="77777777" w:rsidR="005504EB" w:rsidRPr="003513E4" w:rsidRDefault="005504EB" w:rsidP="005504EB">
      <w:pPr>
        <w:pStyle w:val="BodyText"/>
        <w:rPr>
          <w:b/>
        </w:rPr>
      </w:pPr>
      <w:r w:rsidRPr="003513E4">
        <w:rPr>
          <w:b/>
        </w:rPr>
        <w:t>For all enquiries regarding your application:</w:t>
      </w:r>
    </w:p>
    <w:p w14:paraId="003E4773" w14:textId="20C40342" w:rsidR="005504EB" w:rsidRDefault="005504EB" w:rsidP="005504EB">
      <w:pPr>
        <w:pStyle w:val="BodyText"/>
      </w:pPr>
      <w:r>
        <w:t xml:space="preserve">Email </w:t>
      </w:r>
      <w:hyperlink r:id="rId15" w:history="1">
        <w:r w:rsidR="003513E4" w:rsidRPr="00A54904">
          <w:rPr>
            <w:rStyle w:val="Hyperlink"/>
          </w:rPr>
          <w:t>accessasia@jtsi.wa.gov.au</w:t>
        </w:r>
      </w:hyperlink>
      <w:r w:rsidR="003513E4">
        <w:t xml:space="preserve"> </w:t>
      </w:r>
      <w:r>
        <w:t>Phone 08 6277 2927</w:t>
      </w:r>
    </w:p>
    <w:p w14:paraId="7047BF45" w14:textId="0941C095" w:rsidR="005504EB" w:rsidRDefault="005504EB" w:rsidP="005504EB">
      <w:pPr>
        <w:pStyle w:val="BodyText"/>
      </w:pPr>
      <w:r>
        <w:t xml:space="preserve">Visit </w:t>
      </w:r>
      <w:hyperlink r:id="rId16" w:history="1">
        <w:r w:rsidR="003513E4" w:rsidRPr="00A54904">
          <w:rPr>
            <w:rStyle w:val="Hyperlink"/>
          </w:rPr>
          <w:t>www.jtsi.wa.gov.au/accessasia</w:t>
        </w:r>
      </w:hyperlink>
      <w:r w:rsidR="003513E4">
        <w:t xml:space="preserve"> </w:t>
      </w:r>
    </w:p>
    <w:p w14:paraId="0A948C0C" w14:textId="463D2990" w:rsidR="005504EB" w:rsidRDefault="005504EB" w:rsidP="005504EB">
      <w:pPr>
        <w:pStyle w:val="Heading2"/>
      </w:pPr>
      <w:bookmarkStart w:id="21" w:name="_Toc52978965"/>
      <w:r>
        <w:t>Decision-making process</w:t>
      </w:r>
      <w:bookmarkEnd w:id="21"/>
    </w:p>
    <w:p w14:paraId="7FCD6B7E" w14:textId="77777777" w:rsidR="005504EB" w:rsidRDefault="005504EB" w:rsidP="005504EB">
      <w:pPr>
        <w:pStyle w:val="BodyText"/>
      </w:pPr>
      <w:r>
        <w:t>Applications are assessed against the eligibility criteria.</w:t>
      </w:r>
    </w:p>
    <w:p w14:paraId="05051920" w14:textId="4269A31B" w:rsidR="005504EB" w:rsidRDefault="005504EB" w:rsidP="005504EB">
      <w:pPr>
        <w:pStyle w:val="BodyText"/>
      </w:pPr>
      <w:r>
        <w:t>JTSI will convene a panel to score shortlisted applications against the assessment criteria to determine the extent to which the application meets the objectives of Round 2</w:t>
      </w:r>
      <w:r w:rsidR="000B7C70">
        <w:t xml:space="preserve"> </w:t>
      </w:r>
      <w:r>
        <w:t>and whether they offer value for money as an investment when compared to other submitted proposals.</w:t>
      </w:r>
    </w:p>
    <w:p w14:paraId="6445A06B" w14:textId="77777777" w:rsidR="005504EB" w:rsidRDefault="005504EB" w:rsidP="005504EB">
      <w:pPr>
        <w:pStyle w:val="BodyText"/>
      </w:pPr>
      <w:r>
        <w:t>Panel deliberations and all related information and material are strictly confidential. Refer to 10.12 Release of confidential information for further information.</w:t>
      </w:r>
    </w:p>
    <w:p w14:paraId="423E97CB" w14:textId="77777777" w:rsidR="005504EB" w:rsidRDefault="005504EB" w:rsidP="005504EB">
      <w:pPr>
        <w:pStyle w:val="BodyText"/>
      </w:pPr>
      <w:r>
        <w:t>The final decision on successful applicants will be made by the Director General of JTSI or their equivalent.</w:t>
      </w:r>
    </w:p>
    <w:p w14:paraId="4A0071E9" w14:textId="77777777" w:rsidR="005504EB" w:rsidRDefault="005504EB" w:rsidP="005504EB">
      <w:pPr>
        <w:pStyle w:val="BodyText"/>
      </w:pPr>
      <w:r>
        <w:t>JTSI’s decision is final and no further correspondence will be entered into.</w:t>
      </w:r>
    </w:p>
    <w:p w14:paraId="620E74F4" w14:textId="00241389" w:rsidR="005504EB" w:rsidRDefault="005504EB" w:rsidP="005504EB">
      <w:pPr>
        <w:pStyle w:val="Heading2"/>
      </w:pPr>
      <w:bookmarkStart w:id="22" w:name="_Toc52978966"/>
      <w:r>
        <w:t>Outcome communications and feedback</w:t>
      </w:r>
      <w:bookmarkEnd w:id="22"/>
    </w:p>
    <w:p w14:paraId="5FA9A615" w14:textId="77777777" w:rsidR="005504EB" w:rsidRDefault="005504EB" w:rsidP="005504EB">
      <w:pPr>
        <w:pStyle w:val="BodyText"/>
      </w:pPr>
      <w:r>
        <w:t>Applicants will be notified of the outcome of their application via the email address provided in the application form.</w:t>
      </w:r>
    </w:p>
    <w:p w14:paraId="0A554D9F" w14:textId="77777777" w:rsidR="005504EB" w:rsidRDefault="005504EB" w:rsidP="005504EB">
      <w:pPr>
        <w:pStyle w:val="BodyText"/>
      </w:pPr>
      <w:r>
        <w:t>The Minister for Asian Engagement will announce the successful applicants in a media statement. As part of this, JTSI may disclose select details such as business and project aims and expected outcomes. Recipients agree to this as part of the Financial Assistance Agreement.</w:t>
      </w:r>
    </w:p>
    <w:p w14:paraId="058F8603" w14:textId="77777777" w:rsidR="005504EB" w:rsidRDefault="005504EB" w:rsidP="005504EB">
      <w:pPr>
        <w:pStyle w:val="BodyText"/>
      </w:pPr>
      <w:r>
        <w:t>Due to confidentiality, feedback cannot be provided on the evaluation panel’s deliberations. However, feedback on whether an application was eligible can be obtained by contacting accessasia@jtsi.wa.gov.au.</w:t>
      </w:r>
    </w:p>
    <w:p w14:paraId="2EDE1F5A" w14:textId="2FBFDE48" w:rsidR="005504EB" w:rsidRDefault="005504EB" w:rsidP="005504EB">
      <w:pPr>
        <w:pStyle w:val="Heading2"/>
      </w:pPr>
      <w:bookmarkStart w:id="23" w:name="_Toc52978967"/>
      <w:r>
        <w:t>Conditions and obligations for funding</w:t>
      </w:r>
      <w:bookmarkEnd w:id="23"/>
    </w:p>
    <w:p w14:paraId="1A65848F" w14:textId="468406FB" w:rsidR="005504EB" w:rsidRPr="00FA287A" w:rsidRDefault="005504EB" w:rsidP="00FA287A">
      <w:pPr>
        <w:pStyle w:val="Bullet"/>
      </w:pPr>
      <w:r w:rsidRPr="00FA287A">
        <w:t>The grant will be on a co-investment basis at a rate no less than 20% (applicant) to 80% (State Government) funding. All co-investment items may be subject to an independent audit.</w:t>
      </w:r>
    </w:p>
    <w:p w14:paraId="439B12A7" w14:textId="6500FFEC" w:rsidR="005504EB" w:rsidRPr="00FA287A" w:rsidRDefault="005504EB" w:rsidP="00FA287A">
      <w:pPr>
        <w:pStyle w:val="Bullet"/>
      </w:pPr>
      <w:r w:rsidRPr="00FA287A">
        <w:lastRenderedPageBreak/>
        <w:t>Successful applicants will be required to enter into a legally binding Financial Assistance Agreement (FAA) with the State of Western Australia, acting by and through its Department of Jobs, Tourism, Science and Innovation.</w:t>
      </w:r>
    </w:p>
    <w:p w14:paraId="2F276D0E" w14:textId="76AF63B5" w:rsidR="005504EB" w:rsidRPr="00FA287A" w:rsidRDefault="005504EB" w:rsidP="00FA287A">
      <w:pPr>
        <w:pStyle w:val="Bullet"/>
      </w:pPr>
      <w:r w:rsidRPr="00FA287A">
        <w:t>The terms and conditions of the FAA will not be negotiable at the time a funding offer is made.</w:t>
      </w:r>
    </w:p>
    <w:p w14:paraId="168F8A81" w14:textId="0FCE16D7" w:rsidR="005504EB" w:rsidRPr="00FA287A" w:rsidRDefault="005504EB" w:rsidP="00FA287A">
      <w:pPr>
        <w:pStyle w:val="Bullet"/>
      </w:pPr>
      <w:r w:rsidRPr="00FA287A">
        <w:t>The funded project must be completed within 6 months of a duly executed FAA.</w:t>
      </w:r>
    </w:p>
    <w:p w14:paraId="1BC1373B" w14:textId="02F02ACB" w:rsidR="005504EB" w:rsidRPr="00FA287A" w:rsidRDefault="005504EB" w:rsidP="00FA287A">
      <w:pPr>
        <w:pStyle w:val="Bullet"/>
      </w:pPr>
      <w:r w:rsidRPr="00FA287A">
        <w:t>Only eligible expenditure incurred on or after the project’s start date can be claimed by successful applicants.</w:t>
      </w:r>
    </w:p>
    <w:p w14:paraId="5E708708" w14:textId="40B18712" w:rsidR="005504EB" w:rsidRPr="00FA287A" w:rsidRDefault="005504EB" w:rsidP="00FA287A">
      <w:pPr>
        <w:pStyle w:val="Bullet"/>
      </w:pPr>
      <w:r w:rsidRPr="00FA287A">
        <w:t>Applicants are responsible for any/all additional costs incurred by them as a result of fulfilling their obligations under the grant and FAA.</w:t>
      </w:r>
    </w:p>
    <w:p w14:paraId="1DF92B61" w14:textId="05C04076" w:rsidR="005504EB" w:rsidRPr="00FA287A" w:rsidRDefault="005504EB" w:rsidP="00FA287A">
      <w:pPr>
        <w:pStyle w:val="Bullet"/>
      </w:pPr>
      <w:r w:rsidRPr="00FA287A">
        <w:t>The state will not accept liability for any damages, losses, liabilities, costs and expenses claimed or incurred by the successful applicant in connection with this grant.</w:t>
      </w:r>
    </w:p>
    <w:p w14:paraId="7B01EA2C" w14:textId="2D0D4ECE" w:rsidR="005504EB" w:rsidRPr="00FA287A" w:rsidRDefault="005504EB" w:rsidP="00FA287A">
      <w:pPr>
        <w:pStyle w:val="Bullet"/>
      </w:pPr>
      <w:r w:rsidRPr="00FA287A">
        <w:t>Payment will be made in one lump sum after the FAA is signed by the successful applicant and endorsed by JTSI. It will be based on relevant invoices and/or quotations itemised in the proposed project’s budget. On conclusion of the project, grant recipients must ensure that project cost estimates correspond with final proof of purchase receipts.</w:t>
      </w:r>
    </w:p>
    <w:p w14:paraId="13819432" w14:textId="2F293E3C" w:rsidR="005504EB" w:rsidRPr="00FA287A" w:rsidRDefault="005504EB" w:rsidP="00FA287A">
      <w:pPr>
        <w:pStyle w:val="Bullet"/>
      </w:pPr>
      <w:r w:rsidRPr="00FA287A">
        <w:t xml:space="preserve">Grant recipients may subcontract other independent third parties to deliver a project, subject to agreement with JTSI.  </w:t>
      </w:r>
    </w:p>
    <w:p w14:paraId="6D1EFF87" w14:textId="6646C82A" w:rsidR="005504EB" w:rsidRPr="00FA287A" w:rsidRDefault="005504EB" w:rsidP="00FA287A">
      <w:pPr>
        <w:pStyle w:val="Bullet"/>
      </w:pPr>
      <w:r w:rsidRPr="00FA287A">
        <w:t>Payments to successful applicants will be made via EFT upon assessment of claims and evidence, to the satisfaction of JTSI. This includes evidence such as quotations for specialist services.</w:t>
      </w:r>
    </w:p>
    <w:p w14:paraId="593DD52E" w14:textId="4141013F" w:rsidR="005504EB" w:rsidRPr="00FA287A" w:rsidRDefault="005504EB" w:rsidP="00FA287A">
      <w:pPr>
        <w:pStyle w:val="Bullet"/>
      </w:pPr>
      <w:r w:rsidRPr="00FA287A">
        <w:t>JTSI has determined that the grant is not regarded as payment for a supply and, therefore, does not incur GST. Furthermore, JTSI will not reimburse a grant recipient for GST paid or payable to a third party.</w:t>
      </w:r>
    </w:p>
    <w:p w14:paraId="3428185C" w14:textId="1F016568" w:rsidR="005504EB" w:rsidRPr="00FA287A" w:rsidRDefault="005504EB" w:rsidP="00FA287A">
      <w:pPr>
        <w:pStyle w:val="Bullet"/>
      </w:pPr>
      <w:r w:rsidRPr="00FA287A">
        <w:t>Failure to provide all necessary information may result in forfeiture of all or part of the grant.</w:t>
      </w:r>
    </w:p>
    <w:p w14:paraId="013B4250" w14:textId="69969B0E" w:rsidR="005504EB" w:rsidRPr="00FA287A" w:rsidRDefault="005504EB" w:rsidP="00FA287A">
      <w:pPr>
        <w:pStyle w:val="Bullet"/>
      </w:pPr>
      <w:r w:rsidRPr="00FA287A">
        <w:t>Grant recipients are advised to liaise closely with the relevant Government of Western Australia overseas office in carrying out the project.  See Appendix 2.</w:t>
      </w:r>
    </w:p>
    <w:p w14:paraId="1434EDE5" w14:textId="26DA598E" w:rsidR="005504EB" w:rsidRDefault="005504EB" w:rsidP="005504EB">
      <w:pPr>
        <w:pStyle w:val="Heading2"/>
      </w:pPr>
      <w:bookmarkStart w:id="24" w:name="_Toc52978968"/>
      <w:r>
        <w:t>Acquittal report</w:t>
      </w:r>
      <w:bookmarkEnd w:id="24"/>
    </w:p>
    <w:p w14:paraId="4D9713DA" w14:textId="77777777" w:rsidR="005504EB" w:rsidRDefault="005504EB" w:rsidP="005504EB">
      <w:pPr>
        <w:pStyle w:val="BodyText"/>
      </w:pPr>
      <w:r>
        <w:t>Following project completion, successful applicants must provide within 30 days:</w:t>
      </w:r>
    </w:p>
    <w:p w14:paraId="37E16BBC" w14:textId="77777777" w:rsidR="005504EB" w:rsidRDefault="005504EB" w:rsidP="005504EB">
      <w:pPr>
        <w:pStyle w:val="BodyText"/>
      </w:pPr>
    </w:p>
    <w:p w14:paraId="5DEEE775" w14:textId="6813D361" w:rsidR="005504EB" w:rsidRPr="00FA287A" w:rsidRDefault="005504EB" w:rsidP="00FA287A">
      <w:pPr>
        <w:pStyle w:val="Bullet"/>
      </w:pPr>
      <w:r w:rsidRPr="00FA287A">
        <w:t xml:space="preserve">A final acquittal report, which must be submitted via an online link provided by JTSI. </w:t>
      </w:r>
    </w:p>
    <w:p w14:paraId="31325D61" w14:textId="66FD8AE4" w:rsidR="005504EB" w:rsidRPr="00FA287A" w:rsidRDefault="005504EB" w:rsidP="00FA287A">
      <w:pPr>
        <w:pStyle w:val="Bullet"/>
      </w:pPr>
      <w:r w:rsidRPr="00FA287A">
        <w:t>Proof of payments for the project/eligible expenditure, which are either included in the online form or emailed to access.asia@jtsi.wa..gov.au.</w:t>
      </w:r>
    </w:p>
    <w:p w14:paraId="74351EF6" w14:textId="02B3F748" w:rsidR="005504EB" w:rsidRPr="00FA287A" w:rsidRDefault="005504EB" w:rsidP="00FA287A">
      <w:pPr>
        <w:pStyle w:val="Bullet"/>
      </w:pPr>
      <w:r w:rsidRPr="00FA287A">
        <w:lastRenderedPageBreak/>
        <w:t xml:space="preserve">Proof of project completion, including acknowledgment of the grant, reports, marketing material and market intelligence. </w:t>
      </w:r>
    </w:p>
    <w:p w14:paraId="34F1C392" w14:textId="6E492960" w:rsidR="005504EB" w:rsidRPr="00FA287A" w:rsidRDefault="005504EB" w:rsidP="00FA287A">
      <w:pPr>
        <w:pStyle w:val="Bullet"/>
      </w:pPr>
      <w:r w:rsidRPr="00FA287A">
        <w:t xml:space="preserve">Or such other information required by JTSI to evidence eligible expenditure and completion of the project. </w:t>
      </w:r>
    </w:p>
    <w:p w14:paraId="39E889C9" w14:textId="0C5A9D82" w:rsidR="005504EB" w:rsidRPr="00FA287A" w:rsidRDefault="005504EB" w:rsidP="000B7C70">
      <w:pPr>
        <w:pStyle w:val="Bullet"/>
        <w:numPr>
          <w:ilvl w:val="0"/>
          <w:numId w:val="0"/>
        </w:numPr>
      </w:pPr>
      <w:r w:rsidRPr="00FA287A">
        <w:t>Failure to provide the above information may result in forfeiture of all or part of the grant.</w:t>
      </w:r>
    </w:p>
    <w:p w14:paraId="28FAC461" w14:textId="77777777" w:rsidR="005504EB" w:rsidRDefault="005504EB" w:rsidP="005504EB">
      <w:pPr>
        <w:pStyle w:val="BodyText"/>
      </w:pPr>
      <w:r>
        <w:t>Applicant-service provider relationship</w:t>
      </w:r>
    </w:p>
    <w:p w14:paraId="374C8758" w14:textId="5F7198F6" w:rsidR="005504EB" w:rsidRPr="00FA287A" w:rsidRDefault="005504EB" w:rsidP="00FA287A">
      <w:pPr>
        <w:pStyle w:val="Bullet"/>
      </w:pPr>
      <w:r w:rsidRPr="00FA287A">
        <w:t>An applicant and service provider(s) must be entirely separate entities, with no financial or other ties. That is, the company and the service provider(s) cannot be owned by the same parent company, share governance or have common directors.</w:t>
      </w:r>
    </w:p>
    <w:p w14:paraId="0DF10719" w14:textId="0FEC030F" w:rsidR="005504EB" w:rsidRPr="00FA287A" w:rsidRDefault="005504EB" w:rsidP="00FA287A">
      <w:pPr>
        <w:pStyle w:val="Bullet"/>
      </w:pPr>
      <w:r w:rsidRPr="00FA287A">
        <w:t>Applicants are required to include a declaration from their chosen service provider(s) that the latter is an independent third party.</w:t>
      </w:r>
    </w:p>
    <w:p w14:paraId="0196046A" w14:textId="28E35E65" w:rsidR="005504EB" w:rsidRPr="00FA287A" w:rsidRDefault="005504EB" w:rsidP="00FA287A">
      <w:pPr>
        <w:pStyle w:val="Heading2"/>
      </w:pPr>
      <w:bookmarkStart w:id="25" w:name="_Toc52978969"/>
      <w:r w:rsidRPr="00FA287A">
        <w:t>Availability of funding</w:t>
      </w:r>
      <w:bookmarkEnd w:id="25"/>
    </w:p>
    <w:p w14:paraId="733406AF" w14:textId="77777777" w:rsidR="005504EB" w:rsidRDefault="005504EB" w:rsidP="005504EB">
      <w:pPr>
        <w:pStyle w:val="BodyText"/>
      </w:pPr>
      <w:r>
        <w:t>The provision of financial support under this program is at the absolute discretion of the State of Western Australia and is subject to the availability of funds.</w:t>
      </w:r>
    </w:p>
    <w:p w14:paraId="1FF94816" w14:textId="68FD07C2" w:rsidR="005504EB" w:rsidRDefault="005504EB" w:rsidP="005504EB">
      <w:pPr>
        <w:pStyle w:val="Heading2"/>
      </w:pPr>
      <w:bookmarkStart w:id="26" w:name="_Toc52978970"/>
      <w:r>
        <w:t>Audit, compliance and risk management</w:t>
      </w:r>
      <w:bookmarkEnd w:id="26"/>
    </w:p>
    <w:p w14:paraId="394F30AF" w14:textId="77777777" w:rsidR="005504EB" w:rsidRDefault="005504EB" w:rsidP="005504EB">
      <w:pPr>
        <w:pStyle w:val="BodyText"/>
      </w:pPr>
      <w:r>
        <w:t>As a State Government agency, JTSI is required to ensure the most prudent and effective use of its financial assistance schemes. Grant recipients will, therefore, be required to:</w:t>
      </w:r>
    </w:p>
    <w:p w14:paraId="2E0B885C" w14:textId="687C7EB9" w:rsidR="005504EB" w:rsidRPr="00FA287A" w:rsidRDefault="005504EB" w:rsidP="00FA287A">
      <w:pPr>
        <w:pStyle w:val="Bullet"/>
      </w:pPr>
      <w:r w:rsidRPr="00FA287A">
        <w:t>Liaise closely with JTSI to assess whether expected outcomes are being achieved</w:t>
      </w:r>
    </w:p>
    <w:p w14:paraId="0B7B02A6" w14:textId="39CCACB8" w:rsidR="005504EB" w:rsidRPr="00FA287A" w:rsidRDefault="005504EB" w:rsidP="00FA287A">
      <w:pPr>
        <w:pStyle w:val="Bullet"/>
      </w:pPr>
      <w:r w:rsidRPr="00FA287A">
        <w:t>Provide, if requested, additional information that may assist JTSI’s internal audit, evaluation and review processes</w:t>
      </w:r>
    </w:p>
    <w:p w14:paraId="092149E3" w14:textId="71A15F1B" w:rsidR="005504EB" w:rsidRPr="00FA287A" w:rsidRDefault="005504EB" w:rsidP="00FA287A">
      <w:pPr>
        <w:pStyle w:val="Bullet"/>
      </w:pPr>
      <w:r w:rsidRPr="00FA287A">
        <w:t>Respond, if requested, to a client survey. The survey is used to obtain general feedback from clients on the effectiveness and efficiency of JTSI’s services.</w:t>
      </w:r>
    </w:p>
    <w:p w14:paraId="2151C498" w14:textId="2E86F998" w:rsidR="005504EB" w:rsidRDefault="005504EB" w:rsidP="005504EB">
      <w:pPr>
        <w:pStyle w:val="Heading2"/>
      </w:pPr>
      <w:bookmarkStart w:id="27" w:name="_Toc52978971"/>
      <w:r>
        <w:t>Conflict of interest</w:t>
      </w:r>
      <w:bookmarkEnd w:id="27"/>
    </w:p>
    <w:p w14:paraId="58EFB5F6" w14:textId="77777777" w:rsidR="005504EB" w:rsidRDefault="005504EB" w:rsidP="005504EB">
      <w:pPr>
        <w:pStyle w:val="BodyText"/>
      </w:pPr>
      <w:r>
        <w:t>Applicants are required to disclose any information that may be relevant to an actual, likely or potential conflict of interest.</w:t>
      </w:r>
    </w:p>
    <w:p w14:paraId="377A4007" w14:textId="500706DC" w:rsidR="005504EB" w:rsidRDefault="005504EB" w:rsidP="005504EB">
      <w:pPr>
        <w:pStyle w:val="Heading2"/>
      </w:pPr>
      <w:bookmarkStart w:id="28" w:name="_Toc52978972"/>
      <w:r>
        <w:t>Review of program</w:t>
      </w:r>
      <w:bookmarkEnd w:id="28"/>
    </w:p>
    <w:p w14:paraId="67F718E5" w14:textId="77777777" w:rsidR="005504EB" w:rsidRDefault="005504EB" w:rsidP="005504EB">
      <w:pPr>
        <w:pStyle w:val="BodyText"/>
      </w:pPr>
      <w:r>
        <w:t>This program is subject to an internal review at the end of each financial year.</w:t>
      </w:r>
    </w:p>
    <w:p w14:paraId="0D82E68E" w14:textId="77777777" w:rsidR="005504EB" w:rsidRDefault="005504EB" w:rsidP="005504EB">
      <w:pPr>
        <w:pStyle w:val="BodyText"/>
      </w:pPr>
      <w:r>
        <w:t>The guidelines may be updated periodically to reflect any changes in the program, priority sectors or markets.</w:t>
      </w:r>
    </w:p>
    <w:p w14:paraId="5D1B2704" w14:textId="746E6C31" w:rsidR="005504EB" w:rsidRDefault="005504EB" w:rsidP="005504EB">
      <w:pPr>
        <w:pStyle w:val="Heading2"/>
      </w:pPr>
      <w:bookmarkStart w:id="29" w:name="_Toc52978973"/>
      <w:r>
        <w:lastRenderedPageBreak/>
        <w:t>Participation in review of project and surveys</w:t>
      </w:r>
      <w:bookmarkEnd w:id="29"/>
    </w:p>
    <w:p w14:paraId="75B4A449" w14:textId="77777777" w:rsidR="005504EB" w:rsidRDefault="005504EB" w:rsidP="005504EB">
      <w:pPr>
        <w:pStyle w:val="BodyText"/>
      </w:pPr>
      <w:r>
        <w:t>All financial support provided by JTSI under this program is subject to a post-funding review.</w:t>
      </w:r>
    </w:p>
    <w:p w14:paraId="20784C2A" w14:textId="77777777" w:rsidR="005504EB" w:rsidRDefault="005504EB" w:rsidP="005504EB">
      <w:pPr>
        <w:pStyle w:val="BodyText"/>
      </w:pPr>
      <w:r>
        <w:t>Recipients must make themselves available to participate in surveys conducted by JTSI up to 2 years after the funding ceases. Surveys are generally 5 to 10 minutes long and seek feedback on inputs, activities, results, usage and impacts related to the funding.</w:t>
      </w:r>
    </w:p>
    <w:p w14:paraId="4A29D83B" w14:textId="63EECB7B" w:rsidR="005504EB" w:rsidRDefault="005504EB" w:rsidP="005504EB">
      <w:pPr>
        <w:pStyle w:val="Heading2"/>
      </w:pPr>
      <w:bookmarkStart w:id="30" w:name="_Toc52978974"/>
      <w:r>
        <w:t>Release of confidential information</w:t>
      </w:r>
      <w:bookmarkEnd w:id="30"/>
    </w:p>
    <w:p w14:paraId="42591D5C" w14:textId="77777777" w:rsidR="005504EB" w:rsidRDefault="005504EB" w:rsidP="005504EB">
      <w:pPr>
        <w:pStyle w:val="BodyText"/>
      </w:pPr>
      <w:r>
        <w:t>The content of all applications will remain strictly confidential. Successful projects may be promoted in a way that retains the commercial integrity of the project in the public domain.</w:t>
      </w:r>
    </w:p>
    <w:p w14:paraId="6CCCDE38" w14:textId="77777777" w:rsidR="005504EB" w:rsidRDefault="005504EB" w:rsidP="005504EB">
      <w:pPr>
        <w:pStyle w:val="BodyText"/>
      </w:pPr>
      <w:r>
        <w:t>Government records are subject to the Freedom of Information Act 1992 (WA), which provides a general right of access to records held by WA state and local government agencies. Exemptions do apply in certain circumstances. Further information on the Freedom of Information Act 1992 (WA) can be obtained from JTSI’s website.</w:t>
      </w:r>
    </w:p>
    <w:p w14:paraId="689A26FD" w14:textId="41388525" w:rsidR="005504EB" w:rsidRDefault="005504EB" w:rsidP="005504EB">
      <w:pPr>
        <w:pStyle w:val="Heading2"/>
      </w:pPr>
      <w:bookmarkStart w:id="31" w:name="_Toc52978975"/>
      <w:r>
        <w:t>Media and promotion</w:t>
      </w:r>
      <w:bookmarkEnd w:id="31"/>
    </w:p>
    <w:p w14:paraId="7CD6B855" w14:textId="77777777" w:rsidR="005504EB" w:rsidRDefault="005504EB" w:rsidP="005504EB">
      <w:pPr>
        <w:pStyle w:val="BodyText"/>
      </w:pPr>
      <w:r>
        <w:t>Grant recipients are required to formally acknowledge the grant throughout the life of the project across any social, digital and/or onsite promotional opportunities once the Minister has formally announced the recipients.</w:t>
      </w:r>
    </w:p>
    <w:p w14:paraId="19CEC265" w14:textId="77777777" w:rsidR="005504EB" w:rsidRDefault="005504EB" w:rsidP="005504EB">
      <w:pPr>
        <w:pStyle w:val="BodyText"/>
      </w:pPr>
      <w:r>
        <w:t>Recipients will be provided with a Media Tool Kit to assist in promotional work and will be asked to consent to provide contact details, including a name, phone number and email address, to be shared for media and promotional purposes.</w:t>
      </w:r>
    </w:p>
    <w:p w14:paraId="3BFD395F" w14:textId="3AB93FFF" w:rsidR="005504EB" w:rsidRDefault="005504EB" w:rsidP="005504EB">
      <w:pPr>
        <w:pStyle w:val="Heading2"/>
      </w:pPr>
      <w:bookmarkStart w:id="32" w:name="_Toc52978976"/>
      <w:r>
        <w:t>Disclaimer</w:t>
      </w:r>
      <w:bookmarkEnd w:id="32"/>
    </w:p>
    <w:p w14:paraId="0D52AAEA" w14:textId="77777777" w:rsidR="005504EB" w:rsidRDefault="005504EB" w:rsidP="005504EB">
      <w:pPr>
        <w:pStyle w:val="BodyText"/>
      </w:pPr>
      <w:r>
        <w:t xml:space="preserve">The provision of financial assistance by the State Government is at its absolute discretion. Nothing in the application process or the selection process shall give rise to any legal relationship or any other obligations between the applicant and the State. </w:t>
      </w:r>
    </w:p>
    <w:p w14:paraId="65B05814" w14:textId="77777777" w:rsidR="005504EB" w:rsidRDefault="005504EB" w:rsidP="005504EB">
      <w:pPr>
        <w:pStyle w:val="BodyText"/>
      </w:pPr>
      <w:r>
        <w:t xml:space="preserve">Any obligations and responsibilities of the parties will be the subject of an FAA for successful applicants. </w:t>
      </w:r>
    </w:p>
    <w:p w14:paraId="63ACB0B9" w14:textId="77777777" w:rsidR="005504EB" w:rsidRDefault="005504EB">
      <w:pPr>
        <w:spacing w:after="160" w:line="259" w:lineRule="auto"/>
        <w:rPr>
          <w:rFonts w:asciiTheme="majorHAnsi" w:eastAsia="Times New Roman" w:hAnsiTheme="majorHAnsi" w:cs="Times New Roman"/>
          <w:b/>
          <w:color w:val="353332" w:themeColor="text1" w:themeShade="80"/>
          <w:sz w:val="28"/>
          <w:szCs w:val="19"/>
          <w:lang w:eastAsia="en-AU"/>
        </w:rPr>
      </w:pPr>
      <w:r>
        <w:br w:type="page"/>
      </w:r>
    </w:p>
    <w:p w14:paraId="7EF396BF" w14:textId="37B2DBF2" w:rsidR="005504EB" w:rsidRPr="00D57FF5" w:rsidRDefault="005504EB" w:rsidP="00D57FF5">
      <w:pPr>
        <w:pStyle w:val="Heading1"/>
        <w:numPr>
          <w:ilvl w:val="0"/>
          <w:numId w:val="0"/>
        </w:numPr>
      </w:pPr>
      <w:bookmarkStart w:id="33" w:name="_Toc52978977"/>
      <w:r w:rsidRPr="00D57FF5">
        <w:lastRenderedPageBreak/>
        <w:t>Appendix 1: Glossary</w:t>
      </w:r>
      <w:bookmarkEnd w:id="33"/>
    </w:p>
    <w:tbl>
      <w:tblPr>
        <w:tblStyle w:val="GridTable4-Accent3"/>
        <w:tblW w:w="0" w:type="auto"/>
        <w:tblLook w:val="04A0" w:firstRow="1" w:lastRow="0" w:firstColumn="1" w:lastColumn="0" w:noHBand="0" w:noVBand="1"/>
      </w:tblPr>
      <w:tblGrid>
        <w:gridCol w:w="4814"/>
        <w:gridCol w:w="4814"/>
      </w:tblGrid>
      <w:tr w:rsidR="005504EB" w:rsidRPr="005504EB" w14:paraId="1A6E6E46" w14:textId="77777777" w:rsidTr="005504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98C1762" w14:textId="77777777" w:rsidR="005504EB" w:rsidRPr="005504EB" w:rsidRDefault="005504EB" w:rsidP="00A270AA">
            <w:pPr>
              <w:pStyle w:val="BodyText"/>
              <w:rPr>
                <w:color w:val="FFFFFF" w:themeColor="background1"/>
              </w:rPr>
            </w:pPr>
            <w:r w:rsidRPr="005504EB">
              <w:rPr>
                <w:color w:val="FFFFFF" w:themeColor="background1"/>
              </w:rPr>
              <w:t>Reference</w:t>
            </w:r>
          </w:p>
        </w:tc>
        <w:tc>
          <w:tcPr>
            <w:tcW w:w="4814" w:type="dxa"/>
          </w:tcPr>
          <w:p w14:paraId="5E69C319" w14:textId="77777777" w:rsidR="005504EB" w:rsidRPr="005504EB" w:rsidRDefault="005504EB" w:rsidP="00A270AA">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504EB">
              <w:rPr>
                <w:color w:val="FFFFFF" w:themeColor="background1"/>
              </w:rPr>
              <w:t>Definition</w:t>
            </w:r>
          </w:p>
        </w:tc>
      </w:tr>
      <w:tr w:rsidR="005504EB" w:rsidRPr="005504EB" w14:paraId="28BAE6C0" w14:textId="77777777" w:rsidTr="00550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9894541" w14:textId="77777777" w:rsidR="005504EB" w:rsidRPr="005504EB" w:rsidRDefault="005504EB" w:rsidP="00A270AA">
            <w:pPr>
              <w:pStyle w:val="BodyText"/>
            </w:pPr>
            <w:r w:rsidRPr="005504EB">
              <w:t>AABG</w:t>
            </w:r>
          </w:p>
        </w:tc>
        <w:tc>
          <w:tcPr>
            <w:tcW w:w="4814" w:type="dxa"/>
          </w:tcPr>
          <w:p w14:paraId="42328F94" w14:textId="77777777" w:rsidR="005504EB" w:rsidRPr="005504EB" w:rsidRDefault="005504EB" w:rsidP="00A270AA">
            <w:pPr>
              <w:pStyle w:val="BodyText"/>
              <w:cnfStyle w:val="000000100000" w:firstRow="0" w:lastRow="0" w:firstColumn="0" w:lastColumn="0" w:oddVBand="0" w:evenVBand="0" w:oddHBand="1" w:evenHBand="0" w:firstRowFirstColumn="0" w:firstRowLastColumn="0" w:lastRowFirstColumn="0" w:lastRowLastColumn="0"/>
            </w:pPr>
            <w:r w:rsidRPr="005504EB">
              <w:t>Access Asia Business Grants</w:t>
            </w:r>
          </w:p>
        </w:tc>
      </w:tr>
      <w:tr w:rsidR="005504EB" w:rsidRPr="005504EB" w14:paraId="1D5F32E6" w14:textId="77777777" w:rsidTr="005504EB">
        <w:tc>
          <w:tcPr>
            <w:cnfStyle w:val="001000000000" w:firstRow="0" w:lastRow="0" w:firstColumn="1" w:lastColumn="0" w:oddVBand="0" w:evenVBand="0" w:oddHBand="0" w:evenHBand="0" w:firstRowFirstColumn="0" w:firstRowLastColumn="0" w:lastRowFirstColumn="0" w:lastRowLastColumn="0"/>
            <w:tcW w:w="4814" w:type="dxa"/>
          </w:tcPr>
          <w:p w14:paraId="25332041" w14:textId="77777777" w:rsidR="005504EB" w:rsidRPr="005504EB" w:rsidRDefault="005504EB" w:rsidP="00A270AA">
            <w:pPr>
              <w:pStyle w:val="BodyText"/>
            </w:pPr>
            <w:r w:rsidRPr="005504EB">
              <w:t>Applicant</w:t>
            </w:r>
          </w:p>
        </w:tc>
        <w:tc>
          <w:tcPr>
            <w:tcW w:w="4814" w:type="dxa"/>
          </w:tcPr>
          <w:p w14:paraId="3569228C" w14:textId="77777777" w:rsidR="005504EB" w:rsidRPr="005504EB" w:rsidRDefault="005504EB" w:rsidP="00A270AA">
            <w:pPr>
              <w:pStyle w:val="BodyText"/>
              <w:cnfStyle w:val="000000000000" w:firstRow="0" w:lastRow="0" w:firstColumn="0" w:lastColumn="0" w:oddVBand="0" w:evenVBand="0" w:oddHBand="0" w:evenHBand="0" w:firstRowFirstColumn="0" w:firstRowLastColumn="0" w:lastRowFirstColumn="0" w:lastRowLastColumn="0"/>
            </w:pPr>
            <w:r w:rsidRPr="005504EB">
              <w:t>An organisation applying for a grant</w:t>
            </w:r>
          </w:p>
        </w:tc>
      </w:tr>
      <w:tr w:rsidR="005504EB" w:rsidRPr="005504EB" w14:paraId="5FBF8873" w14:textId="77777777" w:rsidTr="00550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8305374" w14:textId="77777777" w:rsidR="005504EB" w:rsidRPr="005504EB" w:rsidRDefault="005504EB" w:rsidP="00A270AA">
            <w:pPr>
              <w:pStyle w:val="BodyText"/>
            </w:pPr>
            <w:r w:rsidRPr="005504EB">
              <w:t>Approved project</w:t>
            </w:r>
          </w:p>
        </w:tc>
        <w:tc>
          <w:tcPr>
            <w:tcW w:w="4814" w:type="dxa"/>
          </w:tcPr>
          <w:p w14:paraId="20FE884C" w14:textId="77777777" w:rsidR="005504EB" w:rsidRPr="005504EB" w:rsidRDefault="005504EB" w:rsidP="00A270AA">
            <w:pPr>
              <w:pStyle w:val="BodyText"/>
              <w:cnfStyle w:val="000000100000" w:firstRow="0" w:lastRow="0" w:firstColumn="0" w:lastColumn="0" w:oddVBand="0" w:evenVBand="0" w:oddHBand="1" w:evenHBand="0" w:firstRowFirstColumn="0" w:firstRowLastColumn="0" w:lastRowFirstColumn="0" w:lastRowLastColumn="0"/>
            </w:pPr>
            <w:r w:rsidRPr="005504EB">
              <w:t>Activities described in a grant application that has been awarded funding under the AABG</w:t>
            </w:r>
          </w:p>
        </w:tc>
      </w:tr>
      <w:tr w:rsidR="005504EB" w:rsidRPr="005504EB" w14:paraId="33991060" w14:textId="77777777" w:rsidTr="005504EB">
        <w:tc>
          <w:tcPr>
            <w:cnfStyle w:val="001000000000" w:firstRow="0" w:lastRow="0" w:firstColumn="1" w:lastColumn="0" w:oddVBand="0" w:evenVBand="0" w:oddHBand="0" w:evenHBand="0" w:firstRowFirstColumn="0" w:firstRowLastColumn="0" w:lastRowFirstColumn="0" w:lastRowLastColumn="0"/>
            <w:tcW w:w="4814" w:type="dxa"/>
          </w:tcPr>
          <w:p w14:paraId="51E2907F" w14:textId="77777777" w:rsidR="005504EB" w:rsidRPr="005504EB" w:rsidRDefault="005504EB" w:rsidP="00A270AA">
            <w:pPr>
              <w:pStyle w:val="BodyText"/>
            </w:pPr>
            <w:r w:rsidRPr="005504EB">
              <w:t>AWST</w:t>
            </w:r>
          </w:p>
        </w:tc>
        <w:tc>
          <w:tcPr>
            <w:tcW w:w="4814" w:type="dxa"/>
          </w:tcPr>
          <w:p w14:paraId="7BCE477A" w14:textId="77777777" w:rsidR="005504EB" w:rsidRPr="005504EB" w:rsidRDefault="005504EB" w:rsidP="00A270AA">
            <w:pPr>
              <w:pStyle w:val="BodyText"/>
              <w:cnfStyle w:val="000000000000" w:firstRow="0" w:lastRow="0" w:firstColumn="0" w:lastColumn="0" w:oddVBand="0" w:evenVBand="0" w:oddHBand="0" w:evenHBand="0" w:firstRowFirstColumn="0" w:firstRowLastColumn="0" w:lastRowFirstColumn="0" w:lastRowLastColumn="0"/>
            </w:pPr>
            <w:r w:rsidRPr="005504EB">
              <w:t>Australian Western Standard Time</w:t>
            </w:r>
          </w:p>
        </w:tc>
      </w:tr>
      <w:tr w:rsidR="005504EB" w:rsidRPr="005504EB" w14:paraId="329E8E98" w14:textId="77777777" w:rsidTr="00550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21612DC" w14:textId="77777777" w:rsidR="005504EB" w:rsidRPr="005504EB" w:rsidRDefault="005504EB" w:rsidP="00A270AA">
            <w:pPr>
              <w:pStyle w:val="BodyText"/>
            </w:pPr>
            <w:r w:rsidRPr="005504EB">
              <w:t>FAA</w:t>
            </w:r>
          </w:p>
        </w:tc>
        <w:tc>
          <w:tcPr>
            <w:tcW w:w="4814" w:type="dxa"/>
          </w:tcPr>
          <w:p w14:paraId="73DE4F8B" w14:textId="77777777" w:rsidR="005504EB" w:rsidRPr="005504EB" w:rsidRDefault="005504EB" w:rsidP="00A270AA">
            <w:pPr>
              <w:pStyle w:val="BodyText"/>
              <w:cnfStyle w:val="000000100000" w:firstRow="0" w:lastRow="0" w:firstColumn="0" w:lastColumn="0" w:oddVBand="0" w:evenVBand="0" w:oddHBand="1" w:evenHBand="0" w:firstRowFirstColumn="0" w:firstRowLastColumn="0" w:lastRowFirstColumn="0" w:lastRowLastColumn="0"/>
            </w:pPr>
            <w:r w:rsidRPr="005504EB">
              <w:t xml:space="preserve">Financial Assistance Agreement </w:t>
            </w:r>
          </w:p>
        </w:tc>
      </w:tr>
      <w:tr w:rsidR="005504EB" w:rsidRPr="005504EB" w14:paraId="0785F6A5" w14:textId="77777777" w:rsidTr="005504EB">
        <w:tc>
          <w:tcPr>
            <w:cnfStyle w:val="001000000000" w:firstRow="0" w:lastRow="0" w:firstColumn="1" w:lastColumn="0" w:oddVBand="0" w:evenVBand="0" w:oddHBand="0" w:evenHBand="0" w:firstRowFirstColumn="0" w:firstRowLastColumn="0" w:lastRowFirstColumn="0" w:lastRowLastColumn="0"/>
            <w:tcW w:w="4814" w:type="dxa"/>
          </w:tcPr>
          <w:p w14:paraId="07D123E1" w14:textId="77777777" w:rsidR="005504EB" w:rsidRPr="005504EB" w:rsidRDefault="005504EB" w:rsidP="00A270AA">
            <w:pPr>
              <w:pStyle w:val="BodyText"/>
            </w:pPr>
            <w:r w:rsidRPr="005504EB">
              <w:t>GoWA</w:t>
            </w:r>
          </w:p>
        </w:tc>
        <w:tc>
          <w:tcPr>
            <w:tcW w:w="4814" w:type="dxa"/>
          </w:tcPr>
          <w:p w14:paraId="7D5A2D3A" w14:textId="77777777" w:rsidR="005504EB" w:rsidRPr="005504EB" w:rsidRDefault="005504EB" w:rsidP="00A270AA">
            <w:pPr>
              <w:pStyle w:val="BodyText"/>
              <w:cnfStyle w:val="000000000000" w:firstRow="0" w:lastRow="0" w:firstColumn="0" w:lastColumn="0" w:oddVBand="0" w:evenVBand="0" w:oddHBand="0" w:evenHBand="0" w:firstRowFirstColumn="0" w:firstRowLastColumn="0" w:lastRowFirstColumn="0" w:lastRowLastColumn="0"/>
            </w:pPr>
            <w:r w:rsidRPr="005504EB">
              <w:t>Government of Western Australia</w:t>
            </w:r>
          </w:p>
        </w:tc>
      </w:tr>
      <w:tr w:rsidR="005504EB" w:rsidRPr="005504EB" w14:paraId="01B073BD" w14:textId="77777777" w:rsidTr="00550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953D310" w14:textId="77777777" w:rsidR="005504EB" w:rsidRPr="005504EB" w:rsidRDefault="005504EB" w:rsidP="00A270AA">
            <w:pPr>
              <w:pStyle w:val="BodyText"/>
            </w:pPr>
            <w:r w:rsidRPr="005504EB">
              <w:t>GST</w:t>
            </w:r>
          </w:p>
        </w:tc>
        <w:tc>
          <w:tcPr>
            <w:tcW w:w="4814" w:type="dxa"/>
          </w:tcPr>
          <w:p w14:paraId="5FD4CC5A" w14:textId="77777777" w:rsidR="005504EB" w:rsidRPr="005504EB" w:rsidRDefault="005504EB" w:rsidP="00A270AA">
            <w:pPr>
              <w:pStyle w:val="BodyText"/>
              <w:cnfStyle w:val="000000100000" w:firstRow="0" w:lastRow="0" w:firstColumn="0" w:lastColumn="0" w:oddVBand="0" w:evenVBand="0" w:oddHBand="1" w:evenHBand="0" w:firstRowFirstColumn="0" w:firstRowLastColumn="0" w:lastRowFirstColumn="0" w:lastRowLastColumn="0"/>
            </w:pPr>
            <w:r w:rsidRPr="005504EB">
              <w:t>Goods and services tax</w:t>
            </w:r>
          </w:p>
        </w:tc>
      </w:tr>
      <w:tr w:rsidR="005504EB" w:rsidRPr="005504EB" w14:paraId="3FCA9A86" w14:textId="77777777" w:rsidTr="005504EB">
        <w:tc>
          <w:tcPr>
            <w:cnfStyle w:val="001000000000" w:firstRow="0" w:lastRow="0" w:firstColumn="1" w:lastColumn="0" w:oddVBand="0" w:evenVBand="0" w:oddHBand="0" w:evenHBand="0" w:firstRowFirstColumn="0" w:firstRowLastColumn="0" w:lastRowFirstColumn="0" w:lastRowLastColumn="0"/>
            <w:tcW w:w="4814" w:type="dxa"/>
          </w:tcPr>
          <w:p w14:paraId="6954C15F" w14:textId="77777777" w:rsidR="005504EB" w:rsidRPr="005504EB" w:rsidRDefault="005504EB" w:rsidP="00A270AA">
            <w:pPr>
              <w:pStyle w:val="BodyText"/>
            </w:pPr>
            <w:r w:rsidRPr="005504EB">
              <w:t>Grant recipient</w:t>
            </w:r>
          </w:p>
        </w:tc>
        <w:tc>
          <w:tcPr>
            <w:tcW w:w="4814" w:type="dxa"/>
          </w:tcPr>
          <w:p w14:paraId="738B3DB1" w14:textId="77777777" w:rsidR="005504EB" w:rsidRPr="005504EB" w:rsidRDefault="005504EB" w:rsidP="00A270AA">
            <w:pPr>
              <w:pStyle w:val="BodyText"/>
              <w:cnfStyle w:val="000000000000" w:firstRow="0" w:lastRow="0" w:firstColumn="0" w:lastColumn="0" w:oddVBand="0" w:evenVBand="0" w:oddHBand="0" w:evenHBand="0" w:firstRowFirstColumn="0" w:firstRowLastColumn="0" w:lastRowFirstColumn="0" w:lastRowLastColumn="0"/>
            </w:pPr>
            <w:r w:rsidRPr="005504EB">
              <w:t>An organisation that applied for and was awarded a grant</w:t>
            </w:r>
          </w:p>
        </w:tc>
      </w:tr>
      <w:tr w:rsidR="005504EB" w:rsidRPr="005504EB" w14:paraId="7461223C" w14:textId="77777777" w:rsidTr="00550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A96DDD2" w14:textId="77777777" w:rsidR="005504EB" w:rsidRPr="005504EB" w:rsidRDefault="005504EB" w:rsidP="00A270AA">
            <w:pPr>
              <w:pStyle w:val="BodyText"/>
            </w:pPr>
            <w:r w:rsidRPr="005504EB">
              <w:t>ITWA</w:t>
            </w:r>
          </w:p>
        </w:tc>
        <w:tc>
          <w:tcPr>
            <w:tcW w:w="4814" w:type="dxa"/>
          </w:tcPr>
          <w:p w14:paraId="68C8A4A4" w14:textId="77777777" w:rsidR="005504EB" w:rsidRPr="005504EB" w:rsidRDefault="005504EB" w:rsidP="00A270AA">
            <w:pPr>
              <w:pStyle w:val="BodyText"/>
              <w:cnfStyle w:val="000000100000" w:firstRow="0" w:lastRow="0" w:firstColumn="0" w:lastColumn="0" w:oddVBand="0" w:evenVBand="0" w:oddHBand="1" w:evenHBand="0" w:firstRowFirstColumn="0" w:firstRowLastColumn="0" w:lastRowFirstColumn="0" w:lastRowLastColumn="0"/>
            </w:pPr>
            <w:r w:rsidRPr="005504EB">
              <w:t>Invest and Trade Western Australia, a division of JTSI</w:t>
            </w:r>
          </w:p>
        </w:tc>
      </w:tr>
      <w:tr w:rsidR="005504EB" w:rsidRPr="005504EB" w14:paraId="38F01381" w14:textId="77777777" w:rsidTr="005504EB">
        <w:tc>
          <w:tcPr>
            <w:cnfStyle w:val="001000000000" w:firstRow="0" w:lastRow="0" w:firstColumn="1" w:lastColumn="0" w:oddVBand="0" w:evenVBand="0" w:oddHBand="0" w:evenHBand="0" w:firstRowFirstColumn="0" w:firstRowLastColumn="0" w:lastRowFirstColumn="0" w:lastRowLastColumn="0"/>
            <w:tcW w:w="4814" w:type="dxa"/>
          </w:tcPr>
          <w:p w14:paraId="4D6B3EE6" w14:textId="77777777" w:rsidR="005504EB" w:rsidRPr="005504EB" w:rsidRDefault="005504EB" w:rsidP="00A270AA">
            <w:pPr>
              <w:pStyle w:val="BodyText"/>
            </w:pPr>
            <w:r w:rsidRPr="005504EB">
              <w:t>KPIs</w:t>
            </w:r>
          </w:p>
        </w:tc>
        <w:tc>
          <w:tcPr>
            <w:tcW w:w="4814" w:type="dxa"/>
          </w:tcPr>
          <w:p w14:paraId="2658D4FF" w14:textId="77777777" w:rsidR="005504EB" w:rsidRPr="005504EB" w:rsidRDefault="005504EB" w:rsidP="00A270AA">
            <w:pPr>
              <w:pStyle w:val="BodyText"/>
              <w:cnfStyle w:val="000000000000" w:firstRow="0" w:lastRow="0" w:firstColumn="0" w:lastColumn="0" w:oddVBand="0" w:evenVBand="0" w:oddHBand="0" w:evenHBand="0" w:firstRowFirstColumn="0" w:firstRowLastColumn="0" w:lastRowFirstColumn="0" w:lastRowLastColumn="0"/>
            </w:pPr>
            <w:r w:rsidRPr="005504EB">
              <w:t>Key performance indicators</w:t>
            </w:r>
          </w:p>
        </w:tc>
      </w:tr>
      <w:tr w:rsidR="005504EB" w:rsidRPr="005504EB" w14:paraId="708ADF58" w14:textId="77777777" w:rsidTr="00550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D28FFAC" w14:textId="77777777" w:rsidR="005504EB" w:rsidRPr="005504EB" w:rsidRDefault="005504EB" w:rsidP="00A270AA">
            <w:pPr>
              <w:pStyle w:val="BodyText"/>
            </w:pPr>
            <w:r w:rsidRPr="005504EB">
              <w:t>Letter of Offer</w:t>
            </w:r>
          </w:p>
        </w:tc>
        <w:tc>
          <w:tcPr>
            <w:tcW w:w="4814" w:type="dxa"/>
          </w:tcPr>
          <w:p w14:paraId="58E55215" w14:textId="77777777" w:rsidR="005504EB" w:rsidRPr="005504EB" w:rsidRDefault="005504EB" w:rsidP="00A270AA">
            <w:pPr>
              <w:pStyle w:val="BodyText"/>
              <w:cnfStyle w:val="000000100000" w:firstRow="0" w:lastRow="0" w:firstColumn="0" w:lastColumn="0" w:oddVBand="0" w:evenVBand="0" w:oddHBand="1" w:evenHBand="0" w:firstRowFirstColumn="0" w:firstRowLastColumn="0" w:lastRowFirstColumn="0" w:lastRowLastColumn="0"/>
            </w:pPr>
            <w:r w:rsidRPr="005504EB">
              <w:t xml:space="preserve">Letter from JTSI to the grant recipient </w:t>
            </w:r>
          </w:p>
        </w:tc>
      </w:tr>
      <w:tr w:rsidR="005504EB" w:rsidRPr="005504EB" w14:paraId="674225E4" w14:textId="77777777" w:rsidTr="005504EB">
        <w:tc>
          <w:tcPr>
            <w:cnfStyle w:val="001000000000" w:firstRow="0" w:lastRow="0" w:firstColumn="1" w:lastColumn="0" w:oddVBand="0" w:evenVBand="0" w:oddHBand="0" w:evenHBand="0" w:firstRowFirstColumn="0" w:firstRowLastColumn="0" w:lastRowFirstColumn="0" w:lastRowLastColumn="0"/>
            <w:tcW w:w="4814" w:type="dxa"/>
          </w:tcPr>
          <w:p w14:paraId="1AA72C81" w14:textId="77777777" w:rsidR="005504EB" w:rsidRPr="005504EB" w:rsidRDefault="005504EB" w:rsidP="00A270AA">
            <w:pPr>
              <w:pStyle w:val="BodyText"/>
            </w:pPr>
            <w:r w:rsidRPr="005504EB">
              <w:t>Media toolkit</w:t>
            </w:r>
          </w:p>
        </w:tc>
        <w:tc>
          <w:tcPr>
            <w:tcW w:w="4814" w:type="dxa"/>
          </w:tcPr>
          <w:p w14:paraId="1A631C52" w14:textId="77777777" w:rsidR="005504EB" w:rsidRPr="005504EB" w:rsidRDefault="005504EB" w:rsidP="00A270AA">
            <w:pPr>
              <w:pStyle w:val="BodyText"/>
              <w:cnfStyle w:val="000000000000" w:firstRow="0" w:lastRow="0" w:firstColumn="0" w:lastColumn="0" w:oddVBand="0" w:evenVBand="0" w:oddHBand="0" w:evenHBand="0" w:firstRowFirstColumn="0" w:firstRowLastColumn="0" w:lastRowFirstColumn="0" w:lastRowLastColumn="0"/>
            </w:pPr>
            <w:r w:rsidRPr="005504EB">
              <w:t>Logos and assets for recipients to formally acknowledge grant support from JTSI</w:t>
            </w:r>
          </w:p>
        </w:tc>
      </w:tr>
      <w:tr w:rsidR="005504EB" w:rsidRPr="005504EB" w14:paraId="295710CE" w14:textId="77777777" w:rsidTr="00550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FB48D31" w14:textId="77777777" w:rsidR="005504EB" w:rsidRPr="005504EB" w:rsidRDefault="005504EB" w:rsidP="00A270AA">
            <w:pPr>
              <w:pStyle w:val="BodyText"/>
            </w:pPr>
            <w:r w:rsidRPr="005504EB">
              <w:t>METS</w:t>
            </w:r>
          </w:p>
        </w:tc>
        <w:tc>
          <w:tcPr>
            <w:tcW w:w="4814" w:type="dxa"/>
          </w:tcPr>
          <w:p w14:paraId="7C998A2E" w14:textId="77777777" w:rsidR="005504EB" w:rsidRPr="005504EB" w:rsidRDefault="005504EB" w:rsidP="00A270AA">
            <w:pPr>
              <w:pStyle w:val="BodyText"/>
              <w:cnfStyle w:val="000000100000" w:firstRow="0" w:lastRow="0" w:firstColumn="0" w:lastColumn="0" w:oddVBand="0" w:evenVBand="0" w:oddHBand="1" w:evenHBand="0" w:firstRowFirstColumn="0" w:firstRowLastColumn="0" w:lastRowFirstColumn="0" w:lastRowLastColumn="0"/>
            </w:pPr>
            <w:r w:rsidRPr="005504EB">
              <w:t>Mining equipment, technology and services</w:t>
            </w:r>
          </w:p>
        </w:tc>
      </w:tr>
      <w:tr w:rsidR="005504EB" w:rsidRPr="005504EB" w14:paraId="6EC4F2D3" w14:textId="77777777" w:rsidTr="005504EB">
        <w:tc>
          <w:tcPr>
            <w:cnfStyle w:val="001000000000" w:firstRow="0" w:lastRow="0" w:firstColumn="1" w:lastColumn="0" w:oddVBand="0" w:evenVBand="0" w:oddHBand="0" w:evenHBand="0" w:firstRowFirstColumn="0" w:firstRowLastColumn="0" w:lastRowFirstColumn="0" w:lastRowLastColumn="0"/>
            <w:tcW w:w="4814" w:type="dxa"/>
          </w:tcPr>
          <w:p w14:paraId="0C2C7FB0" w14:textId="77777777" w:rsidR="005504EB" w:rsidRPr="005504EB" w:rsidRDefault="005504EB" w:rsidP="00A270AA">
            <w:pPr>
              <w:pStyle w:val="BodyText"/>
            </w:pPr>
            <w:r w:rsidRPr="005504EB">
              <w:t>Priority sector</w:t>
            </w:r>
          </w:p>
        </w:tc>
        <w:tc>
          <w:tcPr>
            <w:tcW w:w="4814" w:type="dxa"/>
          </w:tcPr>
          <w:p w14:paraId="222B360A" w14:textId="77777777" w:rsidR="005504EB" w:rsidRPr="005504EB" w:rsidRDefault="005504EB" w:rsidP="00A270AA">
            <w:pPr>
              <w:pStyle w:val="BodyText"/>
              <w:cnfStyle w:val="000000000000" w:firstRow="0" w:lastRow="0" w:firstColumn="0" w:lastColumn="0" w:oddVBand="0" w:evenVBand="0" w:oddHBand="0" w:evenHBand="0" w:firstRowFirstColumn="0" w:firstRowLastColumn="0" w:lastRowFirstColumn="0" w:lastRowLastColumn="0"/>
            </w:pPr>
            <w:r w:rsidRPr="005504EB">
              <w:t>Sectors identified by the State Government’s economic development framework, Diversify WA, and Western Australia’s Asian Engagement Strategy 2019-2030: Our Future with Asia</w:t>
            </w:r>
          </w:p>
        </w:tc>
      </w:tr>
      <w:tr w:rsidR="005504EB" w:rsidRPr="005504EB" w14:paraId="399C2C65" w14:textId="77777777" w:rsidTr="00550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4A476A6" w14:textId="77777777" w:rsidR="005504EB" w:rsidRPr="005504EB" w:rsidRDefault="005504EB" w:rsidP="00A270AA">
            <w:pPr>
              <w:pStyle w:val="BodyText"/>
            </w:pPr>
            <w:r w:rsidRPr="005504EB">
              <w:t>SME</w:t>
            </w:r>
          </w:p>
        </w:tc>
        <w:tc>
          <w:tcPr>
            <w:tcW w:w="4814" w:type="dxa"/>
          </w:tcPr>
          <w:p w14:paraId="04688AA9" w14:textId="77777777" w:rsidR="005504EB" w:rsidRPr="005504EB" w:rsidRDefault="005504EB" w:rsidP="00A270AA">
            <w:pPr>
              <w:pStyle w:val="BodyText"/>
              <w:cnfStyle w:val="000000100000" w:firstRow="0" w:lastRow="0" w:firstColumn="0" w:lastColumn="0" w:oddVBand="0" w:evenVBand="0" w:oddHBand="1" w:evenHBand="0" w:firstRowFirstColumn="0" w:firstRowLastColumn="0" w:lastRowFirstColumn="0" w:lastRowLastColumn="0"/>
            </w:pPr>
            <w:r w:rsidRPr="005504EB">
              <w:t>Small and medium enterprise. A business with fewer than 200 employees</w:t>
            </w:r>
          </w:p>
        </w:tc>
      </w:tr>
      <w:tr w:rsidR="005504EB" w:rsidRPr="005504EB" w14:paraId="34F7F97D" w14:textId="77777777" w:rsidTr="005504EB">
        <w:tc>
          <w:tcPr>
            <w:cnfStyle w:val="001000000000" w:firstRow="0" w:lastRow="0" w:firstColumn="1" w:lastColumn="0" w:oddVBand="0" w:evenVBand="0" w:oddHBand="0" w:evenHBand="0" w:firstRowFirstColumn="0" w:firstRowLastColumn="0" w:lastRowFirstColumn="0" w:lastRowLastColumn="0"/>
            <w:tcW w:w="4814" w:type="dxa"/>
          </w:tcPr>
          <w:p w14:paraId="375FDE9B" w14:textId="77777777" w:rsidR="005504EB" w:rsidRPr="005504EB" w:rsidRDefault="005504EB" w:rsidP="00A270AA">
            <w:pPr>
              <w:pStyle w:val="BodyText"/>
            </w:pPr>
            <w:r w:rsidRPr="005504EB">
              <w:t>WA</w:t>
            </w:r>
          </w:p>
        </w:tc>
        <w:tc>
          <w:tcPr>
            <w:tcW w:w="4814" w:type="dxa"/>
          </w:tcPr>
          <w:p w14:paraId="73EBB7D2" w14:textId="77777777" w:rsidR="005504EB" w:rsidRPr="005504EB" w:rsidRDefault="005504EB" w:rsidP="00A270AA">
            <w:pPr>
              <w:pStyle w:val="BodyText"/>
              <w:cnfStyle w:val="000000000000" w:firstRow="0" w:lastRow="0" w:firstColumn="0" w:lastColumn="0" w:oddVBand="0" w:evenVBand="0" w:oddHBand="0" w:evenHBand="0" w:firstRowFirstColumn="0" w:firstRowLastColumn="0" w:lastRowFirstColumn="0" w:lastRowLastColumn="0"/>
            </w:pPr>
            <w:r w:rsidRPr="005504EB">
              <w:t>Western Australia</w:t>
            </w:r>
          </w:p>
        </w:tc>
      </w:tr>
    </w:tbl>
    <w:p w14:paraId="199D1EBA" w14:textId="77777777" w:rsidR="005504EB" w:rsidRDefault="005504EB">
      <w:pPr>
        <w:spacing w:after="160" w:line="259" w:lineRule="auto"/>
        <w:rPr>
          <w:rFonts w:eastAsia="Times New Roman"/>
          <w:color w:val="353332" w:themeColor="text1" w:themeShade="80"/>
          <w:sz w:val="24"/>
          <w:szCs w:val="24"/>
        </w:rPr>
      </w:pPr>
      <w:r>
        <w:br w:type="page"/>
      </w:r>
    </w:p>
    <w:p w14:paraId="5CDB8C4F" w14:textId="77777777" w:rsidR="005504EB" w:rsidRDefault="005504EB" w:rsidP="00D57FF5">
      <w:pPr>
        <w:pStyle w:val="Heading1"/>
        <w:numPr>
          <w:ilvl w:val="0"/>
          <w:numId w:val="0"/>
        </w:numPr>
      </w:pPr>
      <w:bookmarkStart w:id="34" w:name="_Toc52978978"/>
      <w:r>
        <w:lastRenderedPageBreak/>
        <w:t>Appendix 2: Government of Western Australia overseas offices</w:t>
      </w:r>
      <w:bookmarkEnd w:id="34"/>
    </w:p>
    <w:p w14:paraId="6DA28DF6" w14:textId="77777777" w:rsidR="005504EB" w:rsidRDefault="005504EB" w:rsidP="005504EB">
      <w:pPr>
        <w:pStyle w:val="BodyText"/>
      </w:pPr>
      <w:r>
        <w:t>The Government of Western Australia operates offices in the state’s key trading regions, with headquarters in Perth.</w:t>
      </w:r>
    </w:p>
    <w:p w14:paraId="6AD7296B" w14:textId="77777777" w:rsidR="005504EB" w:rsidRDefault="005504EB" w:rsidP="005504EB">
      <w:pPr>
        <w:pStyle w:val="BodyText"/>
      </w:pPr>
      <w:r>
        <w:t>•</w:t>
      </w:r>
      <w:r>
        <w:tab/>
        <w:t>You may wish to contact the relevant GoWA overseas office in Asia to discuss your project plans in more detail prior to submitting your project proposal.</w:t>
      </w:r>
    </w:p>
    <w:tbl>
      <w:tblPr>
        <w:tblStyle w:val="GridTable4-Accent3"/>
        <w:tblW w:w="0" w:type="auto"/>
        <w:tblLook w:val="04A0" w:firstRow="1" w:lastRow="0" w:firstColumn="1" w:lastColumn="0" w:noHBand="0" w:noVBand="1"/>
      </w:tblPr>
      <w:tblGrid>
        <w:gridCol w:w="1880"/>
        <w:gridCol w:w="1903"/>
        <w:gridCol w:w="2043"/>
        <w:gridCol w:w="3802"/>
      </w:tblGrid>
      <w:tr w:rsidR="00D57FF5" w:rsidRPr="00D57FF5" w14:paraId="70B3DDF9" w14:textId="77777777" w:rsidTr="00D57F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758139C7" w14:textId="31655B90" w:rsidR="00D57FF5" w:rsidRPr="00D57FF5" w:rsidRDefault="00835629" w:rsidP="00A270AA">
            <w:pPr>
              <w:pStyle w:val="BodyText"/>
              <w:rPr>
                <w:color w:val="FFFFFF" w:themeColor="background1"/>
              </w:rPr>
            </w:pPr>
            <w:r>
              <w:rPr>
                <w:color w:val="FFFFFF" w:themeColor="background1"/>
              </w:rPr>
              <w:t>Priority Asian m</w:t>
            </w:r>
            <w:r w:rsidR="00D57FF5" w:rsidRPr="00D57FF5">
              <w:rPr>
                <w:color w:val="FFFFFF" w:themeColor="background1"/>
              </w:rPr>
              <w:t>arkets</w:t>
            </w:r>
          </w:p>
        </w:tc>
        <w:tc>
          <w:tcPr>
            <w:tcW w:w="1903" w:type="dxa"/>
          </w:tcPr>
          <w:p w14:paraId="799285B2" w14:textId="0B71EF70" w:rsidR="00D57FF5" w:rsidRPr="00D57FF5" w:rsidRDefault="00835629" w:rsidP="00A270AA">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Office l</w:t>
            </w:r>
            <w:r w:rsidR="00D57FF5" w:rsidRPr="00D57FF5">
              <w:rPr>
                <w:color w:val="FFFFFF" w:themeColor="background1"/>
              </w:rPr>
              <w:t>ocation</w:t>
            </w:r>
          </w:p>
        </w:tc>
        <w:tc>
          <w:tcPr>
            <w:tcW w:w="2043" w:type="dxa"/>
          </w:tcPr>
          <w:p w14:paraId="051FE7FE" w14:textId="23FC57A7" w:rsidR="00D57FF5" w:rsidRPr="00D57FF5" w:rsidRDefault="00D57FF5" w:rsidP="00A270AA">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57FF5">
              <w:rPr>
                <w:color w:val="FFFFFF" w:themeColor="background1"/>
              </w:rPr>
              <w:t>Commis</w:t>
            </w:r>
            <w:r w:rsidR="00835629">
              <w:rPr>
                <w:color w:val="FFFFFF" w:themeColor="background1"/>
              </w:rPr>
              <w:t>s</w:t>
            </w:r>
            <w:r w:rsidRPr="00D57FF5">
              <w:rPr>
                <w:color w:val="FFFFFF" w:themeColor="background1"/>
              </w:rPr>
              <w:t>ioner</w:t>
            </w:r>
          </w:p>
        </w:tc>
        <w:tc>
          <w:tcPr>
            <w:tcW w:w="3802" w:type="dxa"/>
          </w:tcPr>
          <w:p w14:paraId="3413A529" w14:textId="77777777" w:rsidR="00D57FF5" w:rsidRPr="00D57FF5" w:rsidRDefault="00D57FF5" w:rsidP="00A270AA">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57FF5">
              <w:rPr>
                <w:color w:val="FFFFFF" w:themeColor="background1"/>
              </w:rPr>
              <w:t>Email</w:t>
            </w:r>
          </w:p>
        </w:tc>
      </w:tr>
      <w:tr w:rsidR="00D57FF5" w:rsidRPr="00D57FF5" w14:paraId="02675582" w14:textId="77777777" w:rsidTr="00D5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3F578F9F" w14:textId="77777777" w:rsidR="00D57FF5" w:rsidRPr="00D57FF5" w:rsidRDefault="00D57FF5" w:rsidP="00A270AA">
            <w:pPr>
              <w:pStyle w:val="BodyText"/>
            </w:pPr>
            <w:r w:rsidRPr="00D57FF5">
              <w:t>Indonesia</w:t>
            </w:r>
          </w:p>
        </w:tc>
        <w:tc>
          <w:tcPr>
            <w:tcW w:w="1903" w:type="dxa"/>
          </w:tcPr>
          <w:p w14:paraId="1D2D8B79" w14:textId="77777777" w:rsidR="00D57FF5" w:rsidRPr="00D57FF5" w:rsidRDefault="00D57FF5" w:rsidP="00A270AA">
            <w:pPr>
              <w:pStyle w:val="BodyText"/>
              <w:cnfStyle w:val="000000100000" w:firstRow="0" w:lastRow="0" w:firstColumn="0" w:lastColumn="0" w:oddVBand="0" w:evenVBand="0" w:oddHBand="1" w:evenHBand="0" w:firstRowFirstColumn="0" w:firstRowLastColumn="0" w:lastRowFirstColumn="0" w:lastRowLastColumn="0"/>
            </w:pPr>
            <w:r w:rsidRPr="00D57FF5">
              <w:t>Jakarta</w:t>
            </w:r>
          </w:p>
        </w:tc>
        <w:tc>
          <w:tcPr>
            <w:tcW w:w="2043" w:type="dxa"/>
          </w:tcPr>
          <w:p w14:paraId="774C6A16" w14:textId="77777777" w:rsidR="00D57FF5" w:rsidRPr="00D57FF5" w:rsidRDefault="00D57FF5" w:rsidP="00A270AA">
            <w:pPr>
              <w:pStyle w:val="BodyText"/>
              <w:cnfStyle w:val="000000100000" w:firstRow="0" w:lastRow="0" w:firstColumn="0" w:lastColumn="0" w:oddVBand="0" w:evenVBand="0" w:oddHBand="1" w:evenHBand="0" w:firstRowFirstColumn="0" w:firstRowLastColumn="0" w:lastRowFirstColumn="0" w:lastRowLastColumn="0"/>
            </w:pPr>
            <w:r w:rsidRPr="00D57FF5">
              <w:t>Ms Jennifer Mathews</w:t>
            </w:r>
          </w:p>
        </w:tc>
        <w:tc>
          <w:tcPr>
            <w:tcW w:w="3802" w:type="dxa"/>
          </w:tcPr>
          <w:p w14:paraId="498EB29F" w14:textId="77777777" w:rsidR="00D57FF5" w:rsidRPr="00D57FF5" w:rsidRDefault="00D57FF5" w:rsidP="00A270AA">
            <w:pPr>
              <w:pStyle w:val="BodyText"/>
              <w:cnfStyle w:val="000000100000" w:firstRow="0" w:lastRow="0" w:firstColumn="0" w:lastColumn="0" w:oddVBand="0" w:evenVBand="0" w:oddHBand="1" w:evenHBand="0" w:firstRowFirstColumn="0" w:firstRowLastColumn="0" w:lastRowFirstColumn="0" w:lastRowLastColumn="0"/>
            </w:pPr>
            <w:r w:rsidRPr="00D57FF5">
              <w:t>jennifer.mathews@jtsi.wa.gov.au</w:t>
            </w:r>
          </w:p>
        </w:tc>
      </w:tr>
      <w:tr w:rsidR="00D57FF5" w:rsidRPr="00D57FF5" w14:paraId="734AD1A0" w14:textId="77777777" w:rsidTr="00D57FF5">
        <w:tc>
          <w:tcPr>
            <w:cnfStyle w:val="001000000000" w:firstRow="0" w:lastRow="0" w:firstColumn="1" w:lastColumn="0" w:oddVBand="0" w:evenVBand="0" w:oddHBand="0" w:evenHBand="0" w:firstRowFirstColumn="0" w:firstRowLastColumn="0" w:lastRowFirstColumn="0" w:lastRowLastColumn="0"/>
            <w:tcW w:w="1880" w:type="dxa"/>
          </w:tcPr>
          <w:p w14:paraId="5148043D" w14:textId="77777777" w:rsidR="00D57FF5" w:rsidRPr="00D57FF5" w:rsidRDefault="00D57FF5" w:rsidP="00A270AA">
            <w:pPr>
              <w:pStyle w:val="BodyText"/>
            </w:pPr>
            <w:r w:rsidRPr="00D57FF5">
              <w:t>India, Sri Lanka</w:t>
            </w:r>
          </w:p>
        </w:tc>
        <w:tc>
          <w:tcPr>
            <w:tcW w:w="1903" w:type="dxa"/>
          </w:tcPr>
          <w:p w14:paraId="52D771DA" w14:textId="77777777" w:rsidR="00D57FF5" w:rsidRPr="00D57FF5" w:rsidRDefault="00D57FF5" w:rsidP="00A270AA">
            <w:pPr>
              <w:pStyle w:val="BodyText"/>
              <w:cnfStyle w:val="000000000000" w:firstRow="0" w:lastRow="0" w:firstColumn="0" w:lastColumn="0" w:oddVBand="0" w:evenVBand="0" w:oddHBand="0" w:evenHBand="0" w:firstRowFirstColumn="0" w:firstRowLastColumn="0" w:lastRowFirstColumn="0" w:lastRowLastColumn="0"/>
            </w:pPr>
            <w:r w:rsidRPr="00D57FF5">
              <w:t>Mumbai</w:t>
            </w:r>
          </w:p>
        </w:tc>
        <w:tc>
          <w:tcPr>
            <w:tcW w:w="2043" w:type="dxa"/>
          </w:tcPr>
          <w:p w14:paraId="2E3792EF" w14:textId="77777777" w:rsidR="00D57FF5" w:rsidRPr="00D57FF5" w:rsidRDefault="00D57FF5" w:rsidP="00A270AA">
            <w:pPr>
              <w:pStyle w:val="BodyText"/>
              <w:cnfStyle w:val="000000000000" w:firstRow="0" w:lastRow="0" w:firstColumn="0" w:lastColumn="0" w:oddVBand="0" w:evenVBand="0" w:oddHBand="0" w:evenHBand="0" w:firstRowFirstColumn="0" w:firstRowLastColumn="0" w:lastRowFirstColumn="0" w:lastRowLastColumn="0"/>
            </w:pPr>
            <w:r w:rsidRPr="00D57FF5">
              <w:t>Mr Peter Baldwin</w:t>
            </w:r>
          </w:p>
        </w:tc>
        <w:tc>
          <w:tcPr>
            <w:tcW w:w="3802" w:type="dxa"/>
          </w:tcPr>
          <w:p w14:paraId="250CB364" w14:textId="77777777" w:rsidR="00D57FF5" w:rsidRPr="00D57FF5" w:rsidRDefault="00D57FF5" w:rsidP="00A270AA">
            <w:pPr>
              <w:pStyle w:val="BodyText"/>
              <w:cnfStyle w:val="000000000000" w:firstRow="0" w:lastRow="0" w:firstColumn="0" w:lastColumn="0" w:oddVBand="0" w:evenVBand="0" w:oddHBand="0" w:evenHBand="0" w:firstRowFirstColumn="0" w:firstRowLastColumn="0" w:lastRowFirstColumn="0" w:lastRowLastColumn="0"/>
            </w:pPr>
            <w:r w:rsidRPr="00D57FF5">
              <w:t>peter.baldwin@jtsi.wa.gov.au</w:t>
            </w:r>
          </w:p>
        </w:tc>
      </w:tr>
      <w:tr w:rsidR="00D57FF5" w:rsidRPr="00D57FF5" w14:paraId="44CC0A39" w14:textId="77777777" w:rsidTr="00D5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1858E036" w14:textId="77777777" w:rsidR="00D57FF5" w:rsidRPr="00D57FF5" w:rsidRDefault="00D57FF5" w:rsidP="00A270AA">
            <w:pPr>
              <w:pStyle w:val="BodyText"/>
            </w:pPr>
            <w:r w:rsidRPr="00D57FF5">
              <w:t>South Korea</w:t>
            </w:r>
          </w:p>
        </w:tc>
        <w:tc>
          <w:tcPr>
            <w:tcW w:w="1903" w:type="dxa"/>
          </w:tcPr>
          <w:p w14:paraId="249E3F7A" w14:textId="77777777" w:rsidR="00D57FF5" w:rsidRPr="00D57FF5" w:rsidRDefault="00D57FF5" w:rsidP="00A270AA">
            <w:pPr>
              <w:pStyle w:val="BodyText"/>
              <w:cnfStyle w:val="000000100000" w:firstRow="0" w:lastRow="0" w:firstColumn="0" w:lastColumn="0" w:oddVBand="0" w:evenVBand="0" w:oddHBand="1" w:evenHBand="0" w:firstRowFirstColumn="0" w:firstRowLastColumn="0" w:lastRowFirstColumn="0" w:lastRowLastColumn="0"/>
            </w:pPr>
            <w:r w:rsidRPr="00D57FF5">
              <w:t>Seoul</w:t>
            </w:r>
          </w:p>
        </w:tc>
        <w:tc>
          <w:tcPr>
            <w:tcW w:w="2043" w:type="dxa"/>
          </w:tcPr>
          <w:p w14:paraId="65F5E636" w14:textId="77777777" w:rsidR="00D57FF5" w:rsidRPr="00D57FF5" w:rsidRDefault="00D57FF5" w:rsidP="00A270AA">
            <w:pPr>
              <w:pStyle w:val="BodyText"/>
              <w:cnfStyle w:val="000000100000" w:firstRow="0" w:lastRow="0" w:firstColumn="0" w:lastColumn="0" w:oddVBand="0" w:evenVBand="0" w:oddHBand="1" w:evenHBand="0" w:firstRowFirstColumn="0" w:firstRowLastColumn="0" w:lastRowFirstColumn="0" w:lastRowLastColumn="0"/>
            </w:pPr>
            <w:r w:rsidRPr="00D57FF5">
              <w:t>Mr Jean Ough</w:t>
            </w:r>
          </w:p>
        </w:tc>
        <w:tc>
          <w:tcPr>
            <w:tcW w:w="3802" w:type="dxa"/>
          </w:tcPr>
          <w:p w14:paraId="258D9CFB" w14:textId="77777777" w:rsidR="00D57FF5" w:rsidRPr="00D57FF5" w:rsidRDefault="00D57FF5" w:rsidP="00A270AA">
            <w:pPr>
              <w:pStyle w:val="BodyText"/>
              <w:cnfStyle w:val="000000100000" w:firstRow="0" w:lastRow="0" w:firstColumn="0" w:lastColumn="0" w:oddVBand="0" w:evenVBand="0" w:oddHBand="1" w:evenHBand="0" w:firstRowFirstColumn="0" w:firstRowLastColumn="0" w:lastRowFirstColumn="0" w:lastRowLastColumn="0"/>
            </w:pPr>
            <w:r w:rsidRPr="00D57FF5">
              <w:t>jean.ough@jtsi.wa.gov.au</w:t>
            </w:r>
          </w:p>
        </w:tc>
      </w:tr>
      <w:tr w:rsidR="00D57FF5" w:rsidRPr="00D57FF5" w14:paraId="2FEC4787" w14:textId="77777777" w:rsidTr="00D57FF5">
        <w:tc>
          <w:tcPr>
            <w:cnfStyle w:val="001000000000" w:firstRow="0" w:lastRow="0" w:firstColumn="1" w:lastColumn="0" w:oddVBand="0" w:evenVBand="0" w:oddHBand="0" w:evenHBand="0" w:firstRowFirstColumn="0" w:firstRowLastColumn="0" w:lastRowFirstColumn="0" w:lastRowLastColumn="0"/>
            <w:tcW w:w="1880" w:type="dxa"/>
          </w:tcPr>
          <w:p w14:paraId="62B0F9A8" w14:textId="77777777" w:rsidR="00D57FF5" w:rsidRPr="00D57FF5" w:rsidRDefault="00D57FF5" w:rsidP="00A270AA">
            <w:pPr>
              <w:pStyle w:val="BodyText"/>
            </w:pPr>
            <w:r w:rsidRPr="00D57FF5">
              <w:t>China (incl. Hong Kong, Taiwan)</w:t>
            </w:r>
          </w:p>
        </w:tc>
        <w:tc>
          <w:tcPr>
            <w:tcW w:w="1903" w:type="dxa"/>
          </w:tcPr>
          <w:p w14:paraId="3A6690C7" w14:textId="77777777" w:rsidR="00D57FF5" w:rsidRPr="00D57FF5" w:rsidRDefault="00D57FF5" w:rsidP="00A270AA">
            <w:pPr>
              <w:pStyle w:val="BodyText"/>
              <w:cnfStyle w:val="000000000000" w:firstRow="0" w:lastRow="0" w:firstColumn="0" w:lastColumn="0" w:oddVBand="0" w:evenVBand="0" w:oddHBand="0" w:evenHBand="0" w:firstRowFirstColumn="0" w:firstRowLastColumn="0" w:lastRowFirstColumn="0" w:lastRowLastColumn="0"/>
            </w:pPr>
            <w:r w:rsidRPr="00D57FF5">
              <w:t>Shanghai</w:t>
            </w:r>
          </w:p>
        </w:tc>
        <w:tc>
          <w:tcPr>
            <w:tcW w:w="2043" w:type="dxa"/>
          </w:tcPr>
          <w:p w14:paraId="0BCCE79B" w14:textId="77777777" w:rsidR="00D57FF5" w:rsidRPr="00D57FF5" w:rsidRDefault="00D57FF5" w:rsidP="00A270AA">
            <w:pPr>
              <w:pStyle w:val="BodyText"/>
              <w:cnfStyle w:val="000000000000" w:firstRow="0" w:lastRow="0" w:firstColumn="0" w:lastColumn="0" w:oddVBand="0" w:evenVBand="0" w:oddHBand="0" w:evenHBand="0" w:firstRowFirstColumn="0" w:firstRowLastColumn="0" w:lastRowFirstColumn="0" w:lastRowLastColumn="0"/>
            </w:pPr>
            <w:r w:rsidRPr="00D57FF5">
              <w:t>Mr Stuart Crockett</w:t>
            </w:r>
          </w:p>
        </w:tc>
        <w:tc>
          <w:tcPr>
            <w:tcW w:w="3802" w:type="dxa"/>
          </w:tcPr>
          <w:p w14:paraId="4EDDD975" w14:textId="77777777" w:rsidR="00D57FF5" w:rsidRPr="00D57FF5" w:rsidRDefault="00D57FF5" w:rsidP="00A270AA">
            <w:pPr>
              <w:pStyle w:val="BodyText"/>
              <w:cnfStyle w:val="000000000000" w:firstRow="0" w:lastRow="0" w:firstColumn="0" w:lastColumn="0" w:oddVBand="0" w:evenVBand="0" w:oddHBand="0" w:evenHBand="0" w:firstRowFirstColumn="0" w:firstRowLastColumn="0" w:lastRowFirstColumn="0" w:lastRowLastColumn="0"/>
            </w:pPr>
            <w:r w:rsidRPr="00D57FF5">
              <w:t>stuart.crockett@jtsi.wa.gov.au</w:t>
            </w:r>
          </w:p>
        </w:tc>
      </w:tr>
      <w:tr w:rsidR="00D57FF5" w:rsidRPr="00D57FF5" w14:paraId="3FC84544" w14:textId="77777777" w:rsidTr="00D5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1680E0B6" w14:textId="77777777" w:rsidR="00D57FF5" w:rsidRPr="00D57FF5" w:rsidRDefault="00D57FF5" w:rsidP="00A270AA">
            <w:pPr>
              <w:pStyle w:val="BodyText"/>
            </w:pPr>
            <w:r w:rsidRPr="00D57FF5">
              <w:t>Singapore, Malaysia, Vietnam</w:t>
            </w:r>
          </w:p>
        </w:tc>
        <w:tc>
          <w:tcPr>
            <w:tcW w:w="1903" w:type="dxa"/>
          </w:tcPr>
          <w:p w14:paraId="69395159" w14:textId="77777777" w:rsidR="00D57FF5" w:rsidRPr="00D57FF5" w:rsidRDefault="00D57FF5" w:rsidP="00A270AA">
            <w:pPr>
              <w:pStyle w:val="BodyText"/>
              <w:cnfStyle w:val="000000100000" w:firstRow="0" w:lastRow="0" w:firstColumn="0" w:lastColumn="0" w:oddVBand="0" w:evenVBand="0" w:oddHBand="1" w:evenHBand="0" w:firstRowFirstColumn="0" w:firstRowLastColumn="0" w:lastRowFirstColumn="0" w:lastRowLastColumn="0"/>
            </w:pPr>
            <w:r w:rsidRPr="00D57FF5">
              <w:t>Singapore</w:t>
            </w:r>
          </w:p>
        </w:tc>
        <w:tc>
          <w:tcPr>
            <w:tcW w:w="2043" w:type="dxa"/>
          </w:tcPr>
          <w:p w14:paraId="56F2BC1E" w14:textId="77777777" w:rsidR="00D57FF5" w:rsidRPr="00D57FF5" w:rsidRDefault="00D57FF5" w:rsidP="00A270AA">
            <w:pPr>
              <w:pStyle w:val="BodyText"/>
              <w:cnfStyle w:val="000000100000" w:firstRow="0" w:lastRow="0" w:firstColumn="0" w:lastColumn="0" w:oddVBand="0" w:evenVBand="0" w:oddHBand="1" w:evenHBand="0" w:firstRowFirstColumn="0" w:firstRowLastColumn="0" w:lastRowFirstColumn="0" w:lastRowLastColumn="0"/>
            </w:pPr>
            <w:r w:rsidRPr="00D57FF5">
              <w:t>Mr John Catlin</w:t>
            </w:r>
          </w:p>
        </w:tc>
        <w:tc>
          <w:tcPr>
            <w:tcW w:w="3802" w:type="dxa"/>
          </w:tcPr>
          <w:p w14:paraId="39279D3F" w14:textId="77777777" w:rsidR="00D57FF5" w:rsidRPr="00D57FF5" w:rsidRDefault="00D57FF5" w:rsidP="00A270AA">
            <w:pPr>
              <w:pStyle w:val="BodyText"/>
              <w:cnfStyle w:val="000000100000" w:firstRow="0" w:lastRow="0" w:firstColumn="0" w:lastColumn="0" w:oddVBand="0" w:evenVBand="0" w:oddHBand="1" w:evenHBand="0" w:firstRowFirstColumn="0" w:firstRowLastColumn="0" w:lastRowFirstColumn="0" w:lastRowLastColumn="0"/>
            </w:pPr>
            <w:r w:rsidRPr="00D57FF5">
              <w:t>john.catlin@jtsi.wa.gov.au</w:t>
            </w:r>
          </w:p>
        </w:tc>
      </w:tr>
      <w:tr w:rsidR="00D57FF5" w14:paraId="16596B79" w14:textId="77777777" w:rsidTr="00D57FF5">
        <w:tc>
          <w:tcPr>
            <w:cnfStyle w:val="001000000000" w:firstRow="0" w:lastRow="0" w:firstColumn="1" w:lastColumn="0" w:oddVBand="0" w:evenVBand="0" w:oddHBand="0" w:evenHBand="0" w:firstRowFirstColumn="0" w:firstRowLastColumn="0" w:lastRowFirstColumn="0" w:lastRowLastColumn="0"/>
            <w:tcW w:w="1880" w:type="dxa"/>
          </w:tcPr>
          <w:p w14:paraId="01161135" w14:textId="77777777" w:rsidR="00D57FF5" w:rsidRPr="00D57FF5" w:rsidRDefault="00D57FF5" w:rsidP="00A270AA">
            <w:pPr>
              <w:pStyle w:val="BodyText"/>
            </w:pPr>
            <w:r w:rsidRPr="00D57FF5">
              <w:t>Japan</w:t>
            </w:r>
          </w:p>
        </w:tc>
        <w:tc>
          <w:tcPr>
            <w:tcW w:w="1903" w:type="dxa"/>
          </w:tcPr>
          <w:p w14:paraId="469EC704" w14:textId="77777777" w:rsidR="00D57FF5" w:rsidRPr="00D57FF5" w:rsidRDefault="00D57FF5" w:rsidP="00A270AA">
            <w:pPr>
              <w:pStyle w:val="BodyText"/>
              <w:cnfStyle w:val="000000000000" w:firstRow="0" w:lastRow="0" w:firstColumn="0" w:lastColumn="0" w:oddVBand="0" w:evenVBand="0" w:oddHBand="0" w:evenHBand="0" w:firstRowFirstColumn="0" w:firstRowLastColumn="0" w:lastRowFirstColumn="0" w:lastRowLastColumn="0"/>
            </w:pPr>
            <w:r w:rsidRPr="00D57FF5">
              <w:t>Tokyo/Kobe</w:t>
            </w:r>
          </w:p>
        </w:tc>
        <w:tc>
          <w:tcPr>
            <w:tcW w:w="2043" w:type="dxa"/>
          </w:tcPr>
          <w:p w14:paraId="5445B719" w14:textId="77777777" w:rsidR="00D57FF5" w:rsidRPr="00D57FF5" w:rsidRDefault="00D57FF5" w:rsidP="00A270AA">
            <w:pPr>
              <w:pStyle w:val="BodyText"/>
              <w:cnfStyle w:val="000000000000" w:firstRow="0" w:lastRow="0" w:firstColumn="0" w:lastColumn="0" w:oddVBand="0" w:evenVBand="0" w:oddHBand="0" w:evenHBand="0" w:firstRowFirstColumn="0" w:firstRowLastColumn="0" w:lastRowFirstColumn="0" w:lastRowLastColumn="0"/>
            </w:pPr>
            <w:r w:rsidRPr="00D57FF5">
              <w:t>Mr David McCulloch</w:t>
            </w:r>
          </w:p>
        </w:tc>
        <w:tc>
          <w:tcPr>
            <w:tcW w:w="3802" w:type="dxa"/>
          </w:tcPr>
          <w:p w14:paraId="118E2CCD" w14:textId="77777777" w:rsidR="00D57FF5" w:rsidRDefault="00D57FF5" w:rsidP="00A270AA">
            <w:pPr>
              <w:pStyle w:val="BodyText"/>
              <w:cnfStyle w:val="000000000000" w:firstRow="0" w:lastRow="0" w:firstColumn="0" w:lastColumn="0" w:oddVBand="0" w:evenVBand="0" w:oddHBand="0" w:evenHBand="0" w:firstRowFirstColumn="0" w:firstRowLastColumn="0" w:lastRowFirstColumn="0" w:lastRowLastColumn="0"/>
            </w:pPr>
            <w:r w:rsidRPr="00D57FF5">
              <w:t>david.mcculloch@jtsi.wa.gov.au</w:t>
            </w:r>
          </w:p>
        </w:tc>
      </w:tr>
    </w:tbl>
    <w:p w14:paraId="312CA3A6" w14:textId="77777777" w:rsidR="005504EB" w:rsidRDefault="005504EB" w:rsidP="005504EB">
      <w:pPr>
        <w:pStyle w:val="BodyText"/>
      </w:pPr>
      <w:r>
        <w:t>•</w:t>
      </w:r>
      <w:r>
        <w:tab/>
        <w:t>Other contact information for JTSI can be found at https://www.jtsi.wa.gov.au/invest-in-wa/our-services/global-offices.</w:t>
      </w:r>
    </w:p>
    <w:p w14:paraId="188EECCD" w14:textId="2ED44608" w:rsidR="00D57FF5" w:rsidRDefault="00D57FF5">
      <w:pPr>
        <w:spacing w:after="160" w:line="259" w:lineRule="auto"/>
        <w:rPr>
          <w:rFonts w:eastAsia="Times New Roman"/>
          <w:color w:val="353332" w:themeColor="text1" w:themeShade="80"/>
          <w:sz w:val="24"/>
          <w:szCs w:val="24"/>
        </w:rPr>
      </w:pPr>
      <w:r>
        <w:br w:type="page"/>
      </w:r>
    </w:p>
    <w:p w14:paraId="4EE92235" w14:textId="77777777" w:rsidR="005504EB" w:rsidRDefault="005504EB" w:rsidP="00D57FF5">
      <w:pPr>
        <w:pStyle w:val="Heading1"/>
        <w:numPr>
          <w:ilvl w:val="0"/>
          <w:numId w:val="0"/>
        </w:numPr>
      </w:pPr>
      <w:bookmarkStart w:id="35" w:name="_Toc52978979"/>
      <w:r>
        <w:lastRenderedPageBreak/>
        <w:t>Appendix 3: Checklist</w:t>
      </w:r>
      <w:bookmarkEnd w:id="35"/>
    </w:p>
    <w:p w14:paraId="7BABDB72" w14:textId="77777777" w:rsidR="005504EB" w:rsidRPr="0081067F" w:rsidRDefault="005504EB" w:rsidP="0081067F">
      <w:pPr>
        <w:pStyle w:val="BodyText"/>
        <w:rPr>
          <w:b/>
        </w:rPr>
      </w:pPr>
      <w:r w:rsidRPr="0081067F">
        <w:rPr>
          <w:b/>
        </w:rPr>
        <w:t>Read the guidelines carefully before applying and consider the assessment and eligibility criteria to understand what is being asked of you.</w:t>
      </w:r>
    </w:p>
    <w:p w14:paraId="0B0E8FB7" w14:textId="77777777" w:rsidR="005504EB" w:rsidRDefault="005504EB" w:rsidP="00D57FF5">
      <w:pPr>
        <w:pStyle w:val="BodyText"/>
        <w:ind w:left="567" w:hanging="567"/>
      </w:pPr>
      <w:r>
        <w:t></w:t>
      </w:r>
      <w:r>
        <w:tab/>
        <w:t>Organisation is eligible to apply</w:t>
      </w:r>
    </w:p>
    <w:p w14:paraId="48AC1727" w14:textId="77777777" w:rsidR="005504EB" w:rsidRDefault="005504EB" w:rsidP="00D57FF5">
      <w:pPr>
        <w:pStyle w:val="BodyText"/>
        <w:ind w:left="567" w:hanging="567"/>
      </w:pPr>
      <w:r>
        <w:t></w:t>
      </w:r>
      <w:r>
        <w:tab/>
        <w:t>Organisation is WA owned and/or operated</w:t>
      </w:r>
    </w:p>
    <w:p w14:paraId="0D010B70" w14:textId="77777777" w:rsidR="005504EB" w:rsidRDefault="005504EB" w:rsidP="00D57FF5">
      <w:pPr>
        <w:pStyle w:val="BodyText"/>
        <w:ind w:left="567" w:hanging="567"/>
      </w:pPr>
      <w:r>
        <w:t></w:t>
      </w:r>
      <w:r>
        <w:tab/>
        <w:t>Evidence of a net co-investment of matched funds at a rate no less than 20:80 of applicant to State Government funding is provided</w:t>
      </w:r>
    </w:p>
    <w:p w14:paraId="7C207A1C" w14:textId="77777777" w:rsidR="005504EB" w:rsidRDefault="005504EB" w:rsidP="00D57FF5">
      <w:pPr>
        <w:pStyle w:val="BodyText"/>
        <w:ind w:left="567" w:hanging="567"/>
      </w:pPr>
      <w:r>
        <w:t></w:t>
      </w:r>
      <w:r>
        <w:tab/>
        <w:t xml:space="preserve">Project or organisation has not received previous AABG funding </w:t>
      </w:r>
    </w:p>
    <w:p w14:paraId="74BF7861" w14:textId="77777777" w:rsidR="005504EB" w:rsidRPr="0081067F" w:rsidRDefault="005504EB" w:rsidP="0081067F">
      <w:pPr>
        <w:pStyle w:val="BodyText"/>
        <w:rPr>
          <w:b/>
        </w:rPr>
      </w:pPr>
      <w:r w:rsidRPr="0081067F">
        <w:rPr>
          <w:b/>
        </w:rPr>
        <w:t>How to make your application competitive</w:t>
      </w:r>
    </w:p>
    <w:p w14:paraId="707A1094" w14:textId="77777777" w:rsidR="005504EB" w:rsidRDefault="005504EB" w:rsidP="00D57FF5">
      <w:pPr>
        <w:pStyle w:val="BodyText"/>
        <w:ind w:left="567" w:hanging="567"/>
      </w:pPr>
      <w:r>
        <w:t></w:t>
      </w:r>
      <w:r>
        <w:tab/>
        <w:t>Application is clear and concise</w:t>
      </w:r>
    </w:p>
    <w:p w14:paraId="15DAFAF9" w14:textId="77777777" w:rsidR="005504EB" w:rsidRDefault="005504EB" w:rsidP="00D57FF5">
      <w:pPr>
        <w:pStyle w:val="BodyText"/>
        <w:ind w:left="567" w:hanging="567"/>
      </w:pPr>
      <w:r>
        <w:t></w:t>
      </w:r>
      <w:r>
        <w:tab/>
        <w:t>Clear project plans must address targets, actions, outcomes, key performance indicators</w:t>
      </w:r>
    </w:p>
    <w:p w14:paraId="0CDAEA04" w14:textId="77777777" w:rsidR="005504EB" w:rsidRDefault="005504EB" w:rsidP="00D57FF5">
      <w:pPr>
        <w:pStyle w:val="BodyText"/>
        <w:ind w:left="567" w:hanging="567"/>
      </w:pPr>
      <w:r>
        <w:t></w:t>
      </w:r>
      <w:r>
        <w:tab/>
        <w:t>Project approach makes it likely to succeed, e.g. it is targeted, thoughtful and well-structured (effectiveness)</w:t>
      </w:r>
    </w:p>
    <w:p w14:paraId="455060D6" w14:textId="77777777" w:rsidR="005504EB" w:rsidRDefault="005504EB" w:rsidP="00D57FF5">
      <w:pPr>
        <w:pStyle w:val="BodyText"/>
        <w:ind w:left="567" w:hanging="567"/>
      </w:pPr>
      <w:r>
        <w:t></w:t>
      </w:r>
      <w:r>
        <w:tab/>
        <w:t>Project will be achieved within the set time frame (capacity to deliver)</w:t>
      </w:r>
    </w:p>
    <w:p w14:paraId="379FD33A" w14:textId="77777777" w:rsidR="005504EB" w:rsidRDefault="005504EB" w:rsidP="00D57FF5">
      <w:pPr>
        <w:pStyle w:val="BodyText"/>
        <w:ind w:left="567" w:hanging="567"/>
      </w:pPr>
      <w:r>
        <w:t></w:t>
      </w:r>
      <w:r>
        <w:tab/>
        <w:t>Application demonstrates:</w:t>
      </w:r>
    </w:p>
    <w:p w14:paraId="0977179D" w14:textId="77777777" w:rsidR="005504EB" w:rsidRDefault="005504EB" w:rsidP="00D57FF5">
      <w:pPr>
        <w:pStyle w:val="BodyText"/>
        <w:ind w:left="567" w:hanging="567"/>
      </w:pPr>
      <w:r>
        <w:t></w:t>
      </w:r>
      <w:r>
        <w:tab/>
        <w:t xml:space="preserve">Project will generate strategic economic benefit to WA and assist in WA’s economic recovery </w:t>
      </w:r>
    </w:p>
    <w:p w14:paraId="38D196B6" w14:textId="77777777" w:rsidR="005504EB" w:rsidRDefault="005504EB" w:rsidP="00D57FF5">
      <w:pPr>
        <w:pStyle w:val="BodyText"/>
        <w:ind w:left="567" w:hanging="567"/>
      </w:pPr>
      <w:r>
        <w:t></w:t>
      </w:r>
      <w:r>
        <w:tab/>
        <w:t>Project will contribute to the diversification of the WA economy</w:t>
      </w:r>
    </w:p>
    <w:p w14:paraId="5B8F9231" w14:textId="77777777" w:rsidR="005504EB" w:rsidRDefault="005504EB" w:rsidP="00D57FF5">
      <w:pPr>
        <w:pStyle w:val="BodyText"/>
        <w:ind w:left="567" w:hanging="567"/>
      </w:pPr>
      <w:r>
        <w:t></w:t>
      </w:r>
      <w:r>
        <w:tab/>
        <w:t>Project will contribute to an increase in jobs for Western Australians.</w:t>
      </w:r>
    </w:p>
    <w:p w14:paraId="7A84898C" w14:textId="77777777" w:rsidR="005504EB" w:rsidRDefault="005504EB" w:rsidP="00D57FF5">
      <w:pPr>
        <w:pStyle w:val="Heading2"/>
        <w:numPr>
          <w:ilvl w:val="0"/>
          <w:numId w:val="0"/>
        </w:numPr>
      </w:pPr>
      <w:bookmarkStart w:id="36" w:name="_Toc52978980"/>
      <w:r>
        <w:t>Supporting documentation checklist (attachments)</w:t>
      </w:r>
      <w:bookmarkEnd w:id="36"/>
    </w:p>
    <w:p w14:paraId="499DC1C9" w14:textId="77777777" w:rsidR="005504EB" w:rsidRPr="0081067F" w:rsidRDefault="005504EB" w:rsidP="005504EB">
      <w:pPr>
        <w:pStyle w:val="BodyText"/>
        <w:rPr>
          <w:b/>
        </w:rPr>
      </w:pPr>
      <w:r w:rsidRPr="0081067F">
        <w:rPr>
          <w:b/>
        </w:rPr>
        <w:t>Shortlisted applicants must ensure that they have attached all the supporting documentation.</w:t>
      </w:r>
    </w:p>
    <w:p w14:paraId="442014A9" w14:textId="77777777" w:rsidR="005504EB" w:rsidRDefault="005504EB" w:rsidP="00D57FF5">
      <w:pPr>
        <w:pStyle w:val="BodyText"/>
        <w:ind w:left="567" w:hanging="567"/>
      </w:pPr>
      <w:r>
        <w:t></w:t>
      </w:r>
      <w:r>
        <w:tab/>
        <w:t>Certificate of Incorporation, ABN or ACN</w:t>
      </w:r>
    </w:p>
    <w:p w14:paraId="1DC56CAA" w14:textId="77777777" w:rsidR="005504EB" w:rsidRDefault="005504EB" w:rsidP="00D57FF5">
      <w:pPr>
        <w:pStyle w:val="BodyText"/>
        <w:ind w:left="567" w:hanging="567"/>
      </w:pPr>
      <w:r>
        <w:t></w:t>
      </w:r>
      <w:r>
        <w:tab/>
        <w:t>Project plan</w:t>
      </w:r>
    </w:p>
    <w:p w14:paraId="39E6845C" w14:textId="237C0A9C" w:rsidR="005504EB" w:rsidRDefault="005504EB" w:rsidP="00D57FF5">
      <w:pPr>
        <w:pStyle w:val="BodyText"/>
        <w:ind w:left="567" w:hanging="567"/>
      </w:pPr>
      <w:r>
        <w:t></w:t>
      </w:r>
      <w:r>
        <w:tab/>
        <w:t xml:space="preserve">Detailed </w:t>
      </w:r>
      <w:r w:rsidR="000B7C70">
        <w:t>p</w:t>
      </w:r>
      <w:r>
        <w:t>roject budget, including income and expenditure summary of all key items to be funded by the grant and co-contribution from your organisation</w:t>
      </w:r>
    </w:p>
    <w:p w14:paraId="5B7085A7" w14:textId="77777777" w:rsidR="005504EB" w:rsidRDefault="005504EB" w:rsidP="00D57FF5">
      <w:pPr>
        <w:pStyle w:val="BodyText"/>
        <w:ind w:left="567" w:hanging="567"/>
      </w:pPr>
      <w:r>
        <w:t></w:t>
      </w:r>
      <w:r>
        <w:tab/>
        <w:t>Written quotations for all items and service provider(s) and an independent third party declaration from service provider(s)</w:t>
      </w:r>
    </w:p>
    <w:p w14:paraId="06C43568" w14:textId="77777777" w:rsidR="005504EB" w:rsidRDefault="005504EB" w:rsidP="00D57FF5">
      <w:pPr>
        <w:pStyle w:val="BodyText"/>
        <w:ind w:left="567" w:hanging="567"/>
      </w:pPr>
      <w:r>
        <w:lastRenderedPageBreak/>
        <w:t></w:t>
      </w:r>
      <w:r>
        <w:tab/>
        <w:t>Evidence to support project (statistics, business plans, research, reports, organisation/team structure, photos or flyers of project/event, attendees/delegation lists and itineraries of business meetings or events)</w:t>
      </w:r>
    </w:p>
    <w:p w14:paraId="5EB7E842" w14:textId="77777777" w:rsidR="005504EB" w:rsidRDefault="005504EB" w:rsidP="00D57FF5">
      <w:pPr>
        <w:pStyle w:val="Heading2"/>
        <w:numPr>
          <w:ilvl w:val="0"/>
          <w:numId w:val="0"/>
        </w:numPr>
      </w:pPr>
      <w:bookmarkStart w:id="37" w:name="_Toc52978981"/>
      <w:r>
        <w:t>Other tips</w:t>
      </w:r>
      <w:bookmarkEnd w:id="37"/>
    </w:p>
    <w:p w14:paraId="50560DAF" w14:textId="77777777" w:rsidR="005504EB" w:rsidRDefault="005504EB" w:rsidP="00D57FF5">
      <w:pPr>
        <w:pStyle w:val="BodyText"/>
        <w:ind w:left="567" w:hanging="567"/>
      </w:pPr>
      <w:r>
        <w:t>•</w:t>
      </w:r>
      <w:r>
        <w:tab/>
        <w:t>Download a preview of the online EOI/project proposal application form before you start your application. It is easier to draft responses to the application in another program (such as Word) before completing the actual form.</w:t>
      </w:r>
    </w:p>
    <w:p w14:paraId="1057C706" w14:textId="77777777" w:rsidR="005504EB" w:rsidRDefault="005504EB" w:rsidP="00D57FF5">
      <w:pPr>
        <w:pStyle w:val="BodyText"/>
        <w:ind w:left="567" w:hanging="567"/>
      </w:pPr>
      <w:r>
        <w:t>•</w:t>
      </w:r>
      <w:r>
        <w:tab/>
        <w:t>Make sure you input dates, figures, contact phone numbers and emails correctly.</w:t>
      </w:r>
    </w:p>
    <w:p w14:paraId="7D246229" w14:textId="18A81004" w:rsidR="00A425AA" w:rsidRDefault="005504EB" w:rsidP="00D57FF5">
      <w:pPr>
        <w:pStyle w:val="BodyText"/>
        <w:ind w:left="567" w:hanging="567"/>
      </w:pPr>
      <w:r>
        <w:t>•</w:t>
      </w:r>
      <w:r>
        <w:tab/>
        <w:t xml:space="preserve">The Funding Centre has guides and help for writing grant applications: </w:t>
      </w:r>
      <w:hyperlink r:id="rId17" w:history="1">
        <w:r w:rsidR="00D57FF5" w:rsidRPr="00A54904">
          <w:rPr>
            <w:rStyle w:val="Hyperlink"/>
          </w:rPr>
          <w:t>https://www.fundingcentre.com.au/grant/help</w:t>
        </w:r>
      </w:hyperlink>
      <w:r>
        <w:t>.</w:t>
      </w:r>
    </w:p>
    <w:p w14:paraId="668C0AA3" w14:textId="40EEB3FB" w:rsidR="00D57FF5" w:rsidRDefault="00D57FF5">
      <w:pPr>
        <w:spacing w:after="160" w:line="259" w:lineRule="auto"/>
        <w:rPr>
          <w:rFonts w:eastAsia="Times New Roman"/>
          <w:color w:val="353332" w:themeColor="text1" w:themeShade="80"/>
          <w:sz w:val="24"/>
          <w:szCs w:val="24"/>
        </w:rPr>
      </w:pPr>
      <w:r>
        <w:br w:type="page"/>
      </w:r>
    </w:p>
    <w:p w14:paraId="207B7BDA" w14:textId="115B37B3" w:rsidR="00D57FF5" w:rsidRDefault="00D57FF5" w:rsidP="005504EB">
      <w:pPr>
        <w:pStyle w:val="BodyText"/>
        <w:rPr>
          <w:rFonts w:eastAsiaTheme="majorEastAsia"/>
        </w:rPr>
      </w:pPr>
    </w:p>
    <w:p w14:paraId="10841C7E" w14:textId="77777777" w:rsidR="00D57FF5" w:rsidRPr="00D57FF5" w:rsidRDefault="00D57FF5" w:rsidP="00D57FF5">
      <w:pPr>
        <w:pStyle w:val="Heading1"/>
        <w:numPr>
          <w:ilvl w:val="0"/>
          <w:numId w:val="0"/>
        </w:numPr>
        <w:rPr>
          <w:rFonts w:eastAsiaTheme="majorEastAsia"/>
        </w:rPr>
      </w:pPr>
      <w:bookmarkStart w:id="38" w:name="_Toc52978982"/>
      <w:r w:rsidRPr="00D57FF5">
        <w:rPr>
          <w:rFonts w:eastAsiaTheme="majorEastAsia"/>
        </w:rPr>
        <w:t>For further information:</w:t>
      </w:r>
      <w:bookmarkEnd w:id="38"/>
    </w:p>
    <w:p w14:paraId="32187193" w14:textId="77777777" w:rsidR="00D57FF5" w:rsidRDefault="00D57FF5" w:rsidP="00D57FF5">
      <w:pPr>
        <w:pStyle w:val="BodyText"/>
        <w:rPr>
          <w:rFonts w:eastAsiaTheme="majorEastAsia"/>
        </w:rPr>
      </w:pPr>
      <w:r w:rsidRPr="00D57FF5">
        <w:rPr>
          <w:rFonts w:eastAsiaTheme="majorEastAsia"/>
        </w:rPr>
        <w:t xml:space="preserve">Department of Jobs, Tourism, Science and Innovation </w:t>
      </w:r>
    </w:p>
    <w:p w14:paraId="0C5DEB8B" w14:textId="60803905" w:rsidR="00D57FF5" w:rsidRPr="00D57FF5" w:rsidRDefault="00D57FF5" w:rsidP="00D57FF5">
      <w:pPr>
        <w:pStyle w:val="BodyText"/>
        <w:rPr>
          <w:rFonts w:eastAsiaTheme="majorEastAsia"/>
        </w:rPr>
      </w:pPr>
      <w:r w:rsidRPr="00D57FF5">
        <w:rPr>
          <w:rFonts w:eastAsiaTheme="majorEastAsia"/>
        </w:rPr>
        <w:t>Level 11, 1 William Street, Perth WA 6000</w:t>
      </w:r>
    </w:p>
    <w:p w14:paraId="67817490" w14:textId="74CCC790" w:rsidR="00D57FF5" w:rsidRDefault="00D57FF5" w:rsidP="00D57FF5">
      <w:pPr>
        <w:pStyle w:val="BodyText"/>
        <w:rPr>
          <w:rFonts w:eastAsiaTheme="majorEastAsia"/>
        </w:rPr>
      </w:pPr>
      <w:r w:rsidRPr="00D57FF5">
        <w:rPr>
          <w:rFonts w:eastAsiaTheme="majorEastAsia"/>
        </w:rPr>
        <w:t xml:space="preserve">Email: </w:t>
      </w:r>
      <w:hyperlink r:id="rId18" w:history="1">
        <w:r w:rsidRPr="00A54904">
          <w:rPr>
            <w:rStyle w:val="Hyperlink"/>
            <w:rFonts w:eastAsiaTheme="majorEastAsia"/>
          </w:rPr>
          <w:t>accessasia@jtsi.wa.gov.au</w:t>
        </w:r>
      </w:hyperlink>
      <w:r w:rsidRPr="00D57FF5">
        <w:rPr>
          <w:rFonts w:eastAsiaTheme="majorEastAsia"/>
        </w:rPr>
        <w:t xml:space="preserve"> </w:t>
      </w:r>
    </w:p>
    <w:p w14:paraId="0A21E9D3" w14:textId="780EB6A3" w:rsidR="00D57FF5" w:rsidRPr="00D57FF5" w:rsidRDefault="00D57FF5" w:rsidP="00D57FF5">
      <w:pPr>
        <w:pStyle w:val="BodyText"/>
        <w:rPr>
          <w:rFonts w:eastAsiaTheme="majorEastAsia"/>
        </w:rPr>
      </w:pPr>
      <w:r w:rsidRPr="00D57FF5">
        <w:rPr>
          <w:rFonts w:eastAsiaTheme="majorEastAsia"/>
        </w:rPr>
        <w:t>Phone: 61+ 08 6277 2927</w:t>
      </w:r>
    </w:p>
    <w:p w14:paraId="737493A2" w14:textId="5213EB37" w:rsidR="00D57FF5" w:rsidRDefault="00D57FF5" w:rsidP="00D57FF5">
      <w:pPr>
        <w:pStyle w:val="BodyText"/>
        <w:rPr>
          <w:rFonts w:eastAsiaTheme="majorEastAsia"/>
        </w:rPr>
      </w:pPr>
      <w:r w:rsidRPr="00D57FF5">
        <w:rPr>
          <w:rFonts w:eastAsiaTheme="majorEastAsia"/>
        </w:rPr>
        <w:t>www.jtsi.wa.gov.au/accessasia</w:t>
      </w:r>
    </w:p>
    <w:p w14:paraId="1388C8F7" w14:textId="77777777" w:rsidR="00D57FF5" w:rsidRPr="007C4BCF" w:rsidRDefault="00D57FF5" w:rsidP="005504EB">
      <w:pPr>
        <w:pStyle w:val="BodyText"/>
        <w:rPr>
          <w:rFonts w:eastAsiaTheme="majorEastAsia"/>
        </w:rPr>
      </w:pPr>
    </w:p>
    <w:sectPr w:rsidR="00D57FF5" w:rsidRPr="007C4BCF" w:rsidSect="00947B79">
      <w:headerReference w:type="even" r:id="rId19"/>
      <w:headerReference w:type="default" r:id="rId20"/>
      <w:footerReference w:type="even" r:id="rId21"/>
      <w:footerReference w:type="default" r:id="rId22"/>
      <w:headerReference w:type="first" r:id="rId23"/>
      <w:footerReference w:type="first" r:id="rId24"/>
      <w:pgSz w:w="11906" w:h="16838"/>
      <w:pgMar w:top="1985" w:right="1134" w:bottom="851" w:left="1134" w:header="709"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67721" w14:textId="77777777" w:rsidR="00E25583" w:rsidRDefault="00E25583" w:rsidP="00BC5FE7">
      <w:r>
        <w:separator/>
      </w:r>
    </w:p>
  </w:endnote>
  <w:endnote w:type="continuationSeparator" w:id="0">
    <w:p w14:paraId="69F6AAB5" w14:textId="77777777" w:rsidR="00E25583" w:rsidRDefault="00E25583" w:rsidP="00BC5FE7">
      <w:r>
        <w:continuationSeparator/>
      </w:r>
    </w:p>
  </w:endnote>
  <w:endnote w:type="continuationNotice" w:id="1">
    <w:p w14:paraId="0F13ED98" w14:textId="77777777" w:rsidR="00E25583" w:rsidRDefault="00E255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DIN-LightItalicAlt">
    <w:panose1 w:val="00000000000000000000"/>
    <w:charset w:val="00"/>
    <w:family w:val="modern"/>
    <w:notTrueType/>
    <w:pitch w:val="variable"/>
    <w:sig w:usb0="8000002F" w:usb1="4000004A" w:usb2="00000000" w:usb3="00000000" w:csb0="0000011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96FB" w14:textId="77777777" w:rsidR="00EF62D9" w:rsidRDefault="00EF6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402838"/>
      <w:docPartObj>
        <w:docPartGallery w:val="Page Numbers (Bottom of Page)"/>
        <w:docPartUnique/>
      </w:docPartObj>
    </w:sdtPr>
    <w:sdtEndPr>
      <w:rPr>
        <w:noProof/>
      </w:rPr>
    </w:sdtEndPr>
    <w:sdtContent>
      <w:p w14:paraId="5E127B15" w14:textId="7A84310B" w:rsidR="00EF62D9" w:rsidRDefault="00EF62D9" w:rsidP="0082154E">
        <w:pPr>
          <w:pStyle w:val="Footer"/>
        </w:pPr>
        <w:r>
          <w:rPr>
            <w:sz w:val="16"/>
            <w:szCs w:val="16"/>
          </w:rPr>
          <w:t xml:space="preserve"> </w:t>
        </w:r>
        <w:r>
          <w:rPr>
            <w:sz w:val="16"/>
            <w:szCs w:val="16"/>
          </w:rPr>
          <w:fldChar w:fldCharType="begin"/>
        </w:r>
        <w:r>
          <w:rPr>
            <w:sz w:val="16"/>
            <w:szCs w:val="16"/>
          </w:rPr>
          <w:instrText xml:space="preserve"> FILENAME \* MERGEFORMAT </w:instrText>
        </w:r>
        <w:r>
          <w:rPr>
            <w:sz w:val="16"/>
            <w:szCs w:val="16"/>
          </w:rPr>
          <w:fldChar w:fldCharType="separate"/>
        </w:r>
        <w:r w:rsidR="00CC77DF">
          <w:rPr>
            <w:noProof/>
            <w:sz w:val="16"/>
            <w:szCs w:val="16"/>
          </w:rPr>
          <w:t>000171.InvestandTrade</w:t>
        </w:r>
        <w:r>
          <w:rPr>
            <w:sz w:val="16"/>
            <w:szCs w:val="16"/>
          </w:rPr>
          <w:fldChar w:fldCharType="end"/>
        </w:r>
        <w:r>
          <w:rPr>
            <w:sz w:val="16"/>
            <w:szCs w:val="16"/>
          </w:rPr>
          <w:tab/>
        </w:r>
        <w:r>
          <w:fldChar w:fldCharType="begin"/>
        </w:r>
        <w:r>
          <w:instrText xml:space="preserve"> PAGE   \* MERGEFORMAT </w:instrText>
        </w:r>
        <w:r>
          <w:fldChar w:fldCharType="separate"/>
        </w:r>
        <w:r w:rsidR="00AF2D0B">
          <w:rPr>
            <w:noProof/>
          </w:rPr>
          <w:t>1</w:t>
        </w:r>
        <w:r>
          <w:rPr>
            <w:noProof/>
          </w:rPr>
          <w:fldChar w:fldCharType="end"/>
        </w:r>
      </w:p>
    </w:sdtContent>
  </w:sdt>
  <w:p w14:paraId="0608BAFC" w14:textId="77777777" w:rsidR="00EF62D9" w:rsidRDefault="00EF6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DC07" w14:textId="77777777" w:rsidR="00EF62D9" w:rsidRDefault="00EF6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38FD4" w14:textId="77777777" w:rsidR="00E25583" w:rsidRDefault="00E25583" w:rsidP="00BC5FE7">
      <w:r>
        <w:separator/>
      </w:r>
    </w:p>
  </w:footnote>
  <w:footnote w:type="continuationSeparator" w:id="0">
    <w:p w14:paraId="798B3554" w14:textId="77777777" w:rsidR="00E25583" w:rsidRDefault="00E25583" w:rsidP="00BC5FE7">
      <w:r>
        <w:continuationSeparator/>
      </w:r>
    </w:p>
  </w:footnote>
  <w:footnote w:type="continuationNotice" w:id="1">
    <w:p w14:paraId="7D1A5720" w14:textId="77777777" w:rsidR="00E25583" w:rsidRDefault="00E255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E03B9" w14:textId="77777777" w:rsidR="00EF62D9" w:rsidRDefault="00EF6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1D0E6" w14:textId="7A71AFB0" w:rsidR="00EF62D9" w:rsidRDefault="00EF62D9" w:rsidP="00961D5E">
    <w:pPr>
      <w:pStyle w:val="Header"/>
      <w:tabs>
        <w:tab w:val="clear" w:pos="4513"/>
        <w:tab w:val="clear" w:pos="9026"/>
        <w:tab w:val="left" w:pos="2458"/>
      </w:tabs>
    </w:pPr>
    <w:r>
      <w:rPr>
        <w:noProof/>
        <w:lang w:eastAsia="en-AU"/>
      </w:rPr>
      <w:drawing>
        <wp:anchor distT="0" distB="0" distL="114300" distR="114300" simplePos="0" relativeHeight="251658241" behindDoc="1" locked="0" layoutInCell="1" allowOverlap="0" wp14:anchorId="1AA0299B" wp14:editId="02F3BCB1">
          <wp:simplePos x="0" y="0"/>
          <wp:positionH relativeFrom="page">
            <wp:align>center</wp:align>
          </wp:positionH>
          <wp:positionV relativeFrom="page">
            <wp:posOffset>180340</wp:posOffset>
          </wp:positionV>
          <wp:extent cx="7081200" cy="845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081200" cy="84517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D1321" w14:textId="17307D9F" w:rsidR="00EF62D9" w:rsidRDefault="00EF62D9">
    <w:pPr>
      <w:pStyle w:val="Header"/>
    </w:pPr>
    <w:r>
      <w:rPr>
        <w:noProof/>
        <w:lang w:eastAsia="en-AU"/>
      </w:rPr>
      <w:drawing>
        <wp:anchor distT="0" distB="0" distL="114300" distR="114300" simplePos="0" relativeHeight="251658240" behindDoc="1" locked="1" layoutInCell="1" allowOverlap="1" wp14:anchorId="62F43F0E" wp14:editId="3A4FFB7A">
          <wp:simplePos x="0" y="0"/>
          <wp:positionH relativeFrom="page">
            <wp:posOffset>0</wp:posOffset>
          </wp:positionH>
          <wp:positionV relativeFrom="page">
            <wp:posOffset>0</wp:posOffset>
          </wp:positionV>
          <wp:extent cx="7552055" cy="106876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Plain-Word-Cover.png"/>
                  <pic:cNvPicPr/>
                </pic:nvPicPr>
                <pic:blipFill>
                  <a:blip r:embed="rId1">
                    <a:extLst>
                      <a:ext uri="{28A0092B-C50C-407E-A947-70E740481C1C}">
                        <a14:useLocalDpi xmlns:a14="http://schemas.microsoft.com/office/drawing/2010/main" val="0"/>
                      </a:ext>
                    </a:extLst>
                  </a:blip>
                  <a:stretch>
                    <a:fillRect/>
                  </a:stretch>
                </pic:blipFill>
                <pic:spPr>
                  <a:xfrm>
                    <a:off x="0" y="0"/>
                    <a:ext cx="7552055" cy="10687685"/>
                  </a:xfrm>
                  <a:prstGeom prst="rect">
                    <a:avLst/>
                  </a:prstGeom>
                </pic:spPr>
              </pic:pic>
            </a:graphicData>
          </a:graphic>
          <wp14:sizeRelH relativeFrom="margin">
            <wp14:pctWidth>0</wp14:pctWidth>
          </wp14:sizeRelH>
          <wp14:sizeRelV relativeFrom="margin">
            <wp14:pctHeight>0</wp14:pctHeight>
          </wp14:sizeRelV>
        </wp:anchor>
      </w:drawing>
    </w:r>
  </w:p>
  <w:p w14:paraId="113F557A" w14:textId="6024C990" w:rsidR="00EF62D9" w:rsidRDefault="00EF62D9" w:rsidP="00A77629">
    <w:pPr>
      <w:pStyle w:val="Header"/>
      <w:tabs>
        <w:tab w:val="clear" w:pos="4513"/>
        <w:tab w:val="clear" w:pos="9026"/>
        <w:tab w:val="left" w:pos="406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72FB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A31A2"/>
    <w:multiLevelType w:val="multilevel"/>
    <w:tmpl w:val="E188CA58"/>
    <w:lvl w:ilvl="0">
      <w:start w:val="1"/>
      <w:numFmt w:val="decimal"/>
      <w:pStyle w:val="Heading1"/>
      <w:lvlText w:val="%1."/>
      <w:lvlJc w:val="left"/>
      <w:pPr>
        <w:ind w:left="360" w:hanging="360"/>
      </w:pPr>
      <w:rPr>
        <w:rFonts w:hint="default"/>
        <w:color w:val="041049" w:themeColor="text2"/>
      </w:rPr>
    </w:lvl>
    <w:lvl w:ilvl="1">
      <w:start w:val="1"/>
      <w:numFmt w:val="decimal"/>
      <w:pStyle w:val="Heading2"/>
      <w:lvlText w:val="%1.%2."/>
      <w:lvlJc w:val="left"/>
      <w:pPr>
        <w:ind w:left="2276" w:hanging="432"/>
      </w:pPr>
      <w:rPr>
        <w:rFonts w:hint="default"/>
        <w:color w:val="9E4A9C" w:themeColor="accent3"/>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3" w15:restartNumberingAfterBreak="0">
    <w:nsid w:val="11CF5B67"/>
    <w:multiLevelType w:val="hybridMultilevel"/>
    <w:tmpl w:val="781A1A0C"/>
    <w:lvl w:ilvl="0" w:tplc="BCE08A66">
      <w:start w:val="1"/>
      <w:numFmt w:val="bullet"/>
      <w:pStyle w:val="Inden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1D4BB5"/>
    <w:multiLevelType w:val="hybridMultilevel"/>
    <w:tmpl w:val="41E66118"/>
    <w:lvl w:ilvl="0" w:tplc="2A36DE30">
      <w:start w:val="1"/>
      <w:numFmt w:val="bullet"/>
      <w:lvlText w:val=""/>
      <w:lvlJc w:val="left"/>
      <w:pPr>
        <w:tabs>
          <w:tab w:val="num" w:pos="1219"/>
        </w:tabs>
        <w:ind w:left="1219" w:hanging="397"/>
      </w:pPr>
      <w:rPr>
        <w:rFonts w:ascii="Symbol" w:hAnsi="Symbol" w:hint="default"/>
        <w:b w:val="0"/>
        <w:i w:val="0"/>
      </w:rPr>
    </w:lvl>
    <w:lvl w:ilvl="1" w:tplc="511401FA">
      <w:start w:val="1"/>
      <w:numFmt w:val="bullet"/>
      <w:pStyle w:val="Indent1"/>
      <w:lvlText w:val=""/>
      <w:lvlJc w:val="left"/>
      <w:pPr>
        <w:tabs>
          <w:tab w:val="num" w:pos="1837"/>
        </w:tabs>
        <w:ind w:left="1837" w:hanging="360"/>
      </w:pPr>
      <w:rPr>
        <w:rFonts w:ascii="Symbol" w:hAnsi="Symbol" w:hint="default"/>
        <w:b w:val="0"/>
        <w:i w:val="0"/>
      </w:rPr>
    </w:lvl>
    <w:lvl w:ilvl="2" w:tplc="0C09001B">
      <w:start w:val="1"/>
      <w:numFmt w:val="lowerRoman"/>
      <w:lvlText w:val="%3."/>
      <w:lvlJc w:val="right"/>
      <w:pPr>
        <w:tabs>
          <w:tab w:val="num" w:pos="2557"/>
        </w:tabs>
        <w:ind w:left="2557" w:hanging="180"/>
      </w:pPr>
    </w:lvl>
    <w:lvl w:ilvl="3" w:tplc="0C09000F" w:tentative="1">
      <w:start w:val="1"/>
      <w:numFmt w:val="decimal"/>
      <w:lvlText w:val="%4."/>
      <w:lvlJc w:val="left"/>
      <w:pPr>
        <w:tabs>
          <w:tab w:val="num" w:pos="3277"/>
        </w:tabs>
        <w:ind w:left="3277" w:hanging="360"/>
      </w:pPr>
    </w:lvl>
    <w:lvl w:ilvl="4" w:tplc="0C090019" w:tentative="1">
      <w:start w:val="1"/>
      <w:numFmt w:val="lowerLetter"/>
      <w:lvlText w:val="%5."/>
      <w:lvlJc w:val="left"/>
      <w:pPr>
        <w:tabs>
          <w:tab w:val="num" w:pos="3997"/>
        </w:tabs>
        <w:ind w:left="3997" w:hanging="360"/>
      </w:pPr>
    </w:lvl>
    <w:lvl w:ilvl="5" w:tplc="0C09001B" w:tentative="1">
      <w:start w:val="1"/>
      <w:numFmt w:val="lowerRoman"/>
      <w:lvlText w:val="%6."/>
      <w:lvlJc w:val="right"/>
      <w:pPr>
        <w:tabs>
          <w:tab w:val="num" w:pos="4717"/>
        </w:tabs>
        <w:ind w:left="4717" w:hanging="180"/>
      </w:pPr>
    </w:lvl>
    <w:lvl w:ilvl="6" w:tplc="0C09000F" w:tentative="1">
      <w:start w:val="1"/>
      <w:numFmt w:val="decimal"/>
      <w:lvlText w:val="%7."/>
      <w:lvlJc w:val="left"/>
      <w:pPr>
        <w:tabs>
          <w:tab w:val="num" w:pos="5437"/>
        </w:tabs>
        <w:ind w:left="5437" w:hanging="360"/>
      </w:pPr>
    </w:lvl>
    <w:lvl w:ilvl="7" w:tplc="0C090019" w:tentative="1">
      <w:start w:val="1"/>
      <w:numFmt w:val="lowerLetter"/>
      <w:lvlText w:val="%8."/>
      <w:lvlJc w:val="left"/>
      <w:pPr>
        <w:tabs>
          <w:tab w:val="num" w:pos="6157"/>
        </w:tabs>
        <w:ind w:left="6157" w:hanging="360"/>
      </w:pPr>
    </w:lvl>
    <w:lvl w:ilvl="8" w:tplc="0C09001B" w:tentative="1">
      <w:start w:val="1"/>
      <w:numFmt w:val="lowerRoman"/>
      <w:lvlText w:val="%9."/>
      <w:lvlJc w:val="right"/>
      <w:pPr>
        <w:tabs>
          <w:tab w:val="num" w:pos="6877"/>
        </w:tabs>
        <w:ind w:left="6877" w:hanging="180"/>
      </w:pPr>
    </w:lvl>
  </w:abstractNum>
  <w:abstractNum w:abstractNumId="5" w15:restartNumberingAfterBreak="0">
    <w:nsid w:val="41B20D18"/>
    <w:multiLevelType w:val="multilevel"/>
    <w:tmpl w:val="C4023126"/>
    <w:numStyleLink w:val="AgencyTableBullets"/>
  </w:abstractNum>
  <w:abstractNum w:abstractNumId="6" w15:restartNumberingAfterBreak="0">
    <w:nsid w:val="470256CA"/>
    <w:multiLevelType w:val="hybridMultilevel"/>
    <w:tmpl w:val="6B841526"/>
    <w:lvl w:ilvl="0" w:tplc="C53893C0">
      <w:start w:val="1"/>
      <w:numFmt w:val="bullet"/>
      <w:pStyle w:val="JBody1-bullet"/>
      <w:lvlText w:val=""/>
      <w:lvlJc w:val="left"/>
      <w:pPr>
        <w:ind w:left="1287" w:hanging="360"/>
      </w:pPr>
      <w:rPr>
        <w:rFonts w:ascii="Symbol" w:hAnsi="Symbol" w:hint="default"/>
      </w:rPr>
    </w:lvl>
    <w:lvl w:ilvl="1" w:tplc="CFF4825E">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79B7218E"/>
    <w:multiLevelType w:val="hybridMultilevel"/>
    <w:tmpl w:val="92264B2A"/>
    <w:lvl w:ilvl="0" w:tplc="D842019A">
      <w:start w:val="1"/>
      <w:numFmt w:val="bullet"/>
      <w:pStyle w:val="Bullet"/>
      <w:lvlText w:val=""/>
      <w:lvlJc w:val="left"/>
      <w:pPr>
        <w:ind w:left="340" w:hanging="340"/>
      </w:pPr>
      <w:rPr>
        <w:rFonts w:ascii="Symbol" w:hAnsi="Symbol" w:hint="default"/>
        <w:sz w:val="16"/>
      </w:rPr>
    </w:lvl>
    <w:lvl w:ilvl="1" w:tplc="168E9C4C">
      <w:start w:val="1"/>
      <w:numFmt w:val="bullet"/>
      <w:lvlText w:val=""/>
      <w:lvlJc w:val="left"/>
      <w:pPr>
        <w:ind w:left="680" w:hanging="340"/>
      </w:pPr>
      <w:rPr>
        <w:rFonts w:ascii="Symbol" w:hAnsi="Symbol" w:hint="default"/>
        <w:sz w:val="16"/>
      </w:rPr>
    </w:lvl>
    <w:lvl w:ilvl="2" w:tplc="448C33F0">
      <w:start w:val="1"/>
      <w:numFmt w:val="bullet"/>
      <w:lvlText w:val=""/>
      <w:lvlJc w:val="left"/>
      <w:pPr>
        <w:ind w:left="1134" w:hanging="454"/>
      </w:pPr>
      <w:rPr>
        <w:rFonts w:ascii="Symbol" w:hAnsi="Symbol" w:hint="default"/>
        <w:sz w:val="16"/>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3"/>
  </w:num>
  <w:num w:numId="6">
    <w:abstractNumId w:val="2"/>
  </w:num>
  <w:num w:numId="7">
    <w:abstractNumId w:val="5"/>
  </w:num>
  <w:num w:numId="8">
    <w:abstractNumId w:val="0"/>
  </w:num>
  <w:num w:numId="9">
    <w:abstractNumId w:val="7"/>
  </w:num>
  <w:num w:numId="10">
    <w:abstractNumId w:val="7"/>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43"/>
    <w:rsid w:val="00006395"/>
    <w:rsid w:val="00021BE5"/>
    <w:rsid w:val="00037150"/>
    <w:rsid w:val="000379F5"/>
    <w:rsid w:val="00047364"/>
    <w:rsid w:val="00061A38"/>
    <w:rsid w:val="000633B9"/>
    <w:rsid w:val="00063841"/>
    <w:rsid w:val="000660F7"/>
    <w:rsid w:val="0007583B"/>
    <w:rsid w:val="00084CC6"/>
    <w:rsid w:val="00086498"/>
    <w:rsid w:val="00091BE0"/>
    <w:rsid w:val="0009700A"/>
    <w:rsid w:val="000A74F2"/>
    <w:rsid w:val="000B7C70"/>
    <w:rsid w:val="000C6CD6"/>
    <w:rsid w:val="000E0AC6"/>
    <w:rsid w:val="000E2DD8"/>
    <w:rsid w:val="000E5086"/>
    <w:rsid w:val="000F37F8"/>
    <w:rsid w:val="000F49BD"/>
    <w:rsid w:val="000F67FA"/>
    <w:rsid w:val="00100F03"/>
    <w:rsid w:val="00132D27"/>
    <w:rsid w:val="00137143"/>
    <w:rsid w:val="00151A04"/>
    <w:rsid w:val="0015302D"/>
    <w:rsid w:val="00155B82"/>
    <w:rsid w:val="0015704E"/>
    <w:rsid w:val="00157E6E"/>
    <w:rsid w:val="00162BD9"/>
    <w:rsid w:val="0016720F"/>
    <w:rsid w:val="00176A4C"/>
    <w:rsid w:val="00176C1B"/>
    <w:rsid w:val="00186CF5"/>
    <w:rsid w:val="00191704"/>
    <w:rsid w:val="001A051A"/>
    <w:rsid w:val="001C1E07"/>
    <w:rsid w:val="001D16A3"/>
    <w:rsid w:val="001E1F4B"/>
    <w:rsid w:val="001F640A"/>
    <w:rsid w:val="00205443"/>
    <w:rsid w:val="0020550C"/>
    <w:rsid w:val="00210708"/>
    <w:rsid w:val="00224AF2"/>
    <w:rsid w:val="00224C57"/>
    <w:rsid w:val="0023273E"/>
    <w:rsid w:val="0023321A"/>
    <w:rsid w:val="002371AC"/>
    <w:rsid w:val="00243367"/>
    <w:rsid w:val="0024432D"/>
    <w:rsid w:val="002522A2"/>
    <w:rsid w:val="0025659B"/>
    <w:rsid w:val="00276F5E"/>
    <w:rsid w:val="0029002A"/>
    <w:rsid w:val="00291BA1"/>
    <w:rsid w:val="0029412E"/>
    <w:rsid w:val="00294DCD"/>
    <w:rsid w:val="002A538B"/>
    <w:rsid w:val="002D2EB1"/>
    <w:rsid w:val="002E01F0"/>
    <w:rsid w:val="002E2BEC"/>
    <w:rsid w:val="002E4D3D"/>
    <w:rsid w:val="002E5CCD"/>
    <w:rsid w:val="002F0A83"/>
    <w:rsid w:val="002F1104"/>
    <w:rsid w:val="002F42E0"/>
    <w:rsid w:val="002F5DBA"/>
    <w:rsid w:val="00301E52"/>
    <w:rsid w:val="00302362"/>
    <w:rsid w:val="00304CF1"/>
    <w:rsid w:val="00304E97"/>
    <w:rsid w:val="00306A6C"/>
    <w:rsid w:val="0031631B"/>
    <w:rsid w:val="00327542"/>
    <w:rsid w:val="0033093F"/>
    <w:rsid w:val="00337B19"/>
    <w:rsid w:val="0034549A"/>
    <w:rsid w:val="003513E4"/>
    <w:rsid w:val="00354682"/>
    <w:rsid w:val="0035610D"/>
    <w:rsid w:val="003774F7"/>
    <w:rsid w:val="00384A35"/>
    <w:rsid w:val="00391516"/>
    <w:rsid w:val="003B0070"/>
    <w:rsid w:val="003B45FC"/>
    <w:rsid w:val="003C0EEC"/>
    <w:rsid w:val="003C7E43"/>
    <w:rsid w:val="003D1B55"/>
    <w:rsid w:val="003E7866"/>
    <w:rsid w:val="003F1ABC"/>
    <w:rsid w:val="00400629"/>
    <w:rsid w:val="00410008"/>
    <w:rsid w:val="004205B8"/>
    <w:rsid w:val="00424799"/>
    <w:rsid w:val="0043219C"/>
    <w:rsid w:val="0043479C"/>
    <w:rsid w:val="004418E8"/>
    <w:rsid w:val="00447EE9"/>
    <w:rsid w:val="00452925"/>
    <w:rsid w:val="00454514"/>
    <w:rsid w:val="00467350"/>
    <w:rsid w:val="00471E48"/>
    <w:rsid w:val="0047247C"/>
    <w:rsid w:val="0047313E"/>
    <w:rsid w:val="0048204D"/>
    <w:rsid w:val="0048321F"/>
    <w:rsid w:val="00485137"/>
    <w:rsid w:val="004C189D"/>
    <w:rsid w:val="004C1F69"/>
    <w:rsid w:val="004D1AC0"/>
    <w:rsid w:val="004D2ECC"/>
    <w:rsid w:val="004D5806"/>
    <w:rsid w:val="004E2D80"/>
    <w:rsid w:val="004E72E2"/>
    <w:rsid w:val="004F4624"/>
    <w:rsid w:val="004F6E96"/>
    <w:rsid w:val="005126DD"/>
    <w:rsid w:val="00522D6A"/>
    <w:rsid w:val="00523BE9"/>
    <w:rsid w:val="00525C6A"/>
    <w:rsid w:val="005454F2"/>
    <w:rsid w:val="00547E00"/>
    <w:rsid w:val="005504EB"/>
    <w:rsid w:val="00555A2F"/>
    <w:rsid w:val="005579ED"/>
    <w:rsid w:val="005621A9"/>
    <w:rsid w:val="0057573D"/>
    <w:rsid w:val="00584CDC"/>
    <w:rsid w:val="00585953"/>
    <w:rsid w:val="0058762B"/>
    <w:rsid w:val="00593E2D"/>
    <w:rsid w:val="005A6B34"/>
    <w:rsid w:val="005C26C4"/>
    <w:rsid w:val="005D0A9D"/>
    <w:rsid w:val="005D231A"/>
    <w:rsid w:val="005D2C4C"/>
    <w:rsid w:val="005E2D29"/>
    <w:rsid w:val="005E3BBB"/>
    <w:rsid w:val="005E4F1D"/>
    <w:rsid w:val="005E7291"/>
    <w:rsid w:val="005F548C"/>
    <w:rsid w:val="00601486"/>
    <w:rsid w:val="00603CFF"/>
    <w:rsid w:val="00614F0C"/>
    <w:rsid w:val="00616224"/>
    <w:rsid w:val="00622CC3"/>
    <w:rsid w:val="00622F6F"/>
    <w:rsid w:val="00632ED5"/>
    <w:rsid w:val="00635F1F"/>
    <w:rsid w:val="00644821"/>
    <w:rsid w:val="00650391"/>
    <w:rsid w:val="0065100B"/>
    <w:rsid w:val="00651491"/>
    <w:rsid w:val="006543E5"/>
    <w:rsid w:val="00654A8C"/>
    <w:rsid w:val="006567A2"/>
    <w:rsid w:val="00660A3F"/>
    <w:rsid w:val="00662803"/>
    <w:rsid w:val="00663FFE"/>
    <w:rsid w:val="006702BC"/>
    <w:rsid w:val="00670C1B"/>
    <w:rsid w:val="00673191"/>
    <w:rsid w:val="00685643"/>
    <w:rsid w:val="006953CF"/>
    <w:rsid w:val="00696FBA"/>
    <w:rsid w:val="00697AB9"/>
    <w:rsid w:val="006B3F2F"/>
    <w:rsid w:val="006B7A4F"/>
    <w:rsid w:val="006C426D"/>
    <w:rsid w:val="006D6D48"/>
    <w:rsid w:val="006D7081"/>
    <w:rsid w:val="006E2ED1"/>
    <w:rsid w:val="006E5144"/>
    <w:rsid w:val="006F5B6A"/>
    <w:rsid w:val="006F60A8"/>
    <w:rsid w:val="007012B4"/>
    <w:rsid w:val="00712D4D"/>
    <w:rsid w:val="0072438E"/>
    <w:rsid w:val="0073169A"/>
    <w:rsid w:val="00733D6A"/>
    <w:rsid w:val="00735C17"/>
    <w:rsid w:val="00740010"/>
    <w:rsid w:val="00740F32"/>
    <w:rsid w:val="00741D0C"/>
    <w:rsid w:val="007421CB"/>
    <w:rsid w:val="007518E7"/>
    <w:rsid w:val="007530C7"/>
    <w:rsid w:val="00755C0C"/>
    <w:rsid w:val="00757B95"/>
    <w:rsid w:val="00760814"/>
    <w:rsid w:val="00763317"/>
    <w:rsid w:val="0076350E"/>
    <w:rsid w:val="00767FDA"/>
    <w:rsid w:val="00773068"/>
    <w:rsid w:val="007745C2"/>
    <w:rsid w:val="00775055"/>
    <w:rsid w:val="0078226E"/>
    <w:rsid w:val="00783B00"/>
    <w:rsid w:val="007877CA"/>
    <w:rsid w:val="00790039"/>
    <w:rsid w:val="00792EC8"/>
    <w:rsid w:val="00795EF8"/>
    <w:rsid w:val="007A1215"/>
    <w:rsid w:val="007C1808"/>
    <w:rsid w:val="007C4BCF"/>
    <w:rsid w:val="007D0BB1"/>
    <w:rsid w:val="007D4A94"/>
    <w:rsid w:val="007D6D43"/>
    <w:rsid w:val="007D7BDF"/>
    <w:rsid w:val="007E541B"/>
    <w:rsid w:val="007F0418"/>
    <w:rsid w:val="008074F5"/>
    <w:rsid w:val="0081067F"/>
    <w:rsid w:val="00813CE1"/>
    <w:rsid w:val="0082154E"/>
    <w:rsid w:val="00821ACE"/>
    <w:rsid w:val="00830692"/>
    <w:rsid w:val="00835629"/>
    <w:rsid w:val="0084327D"/>
    <w:rsid w:val="00845E4D"/>
    <w:rsid w:val="00857A16"/>
    <w:rsid w:val="00860598"/>
    <w:rsid w:val="00866780"/>
    <w:rsid w:val="00875D08"/>
    <w:rsid w:val="008813E8"/>
    <w:rsid w:val="00882B55"/>
    <w:rsid w:val="008970EC"/>
    <w:rsid w:val="00897FFD"/>
    <w:rsid w:val="008B6C09"/>
    <w:rsid w:val="008B77A2"/>
    <w:rsid w:val="008B7C30"/>
    <w:rsid w:val="008B7FD4"/>
    <w:rsid w:val="008C45E3"/>
    <w:rsid w:val="008D038F"/>
    <w:rsid w:val="008D1A33"/>
    <w:rsid w:val="008E396B"/>
    <w:rsid w:val="008F2336"/>
    <w:rsid w:val="008F5E83"/>
    <w:rsid w:val="008F64FF"/>
    <w:rsid w:val="008F7592"/>
    <w:rsid w:val="008F7999"/>
    <w:rsid w:val="00901E3F"/>
    <w:rsid w:val="0092456B"/>
    <w:rsid w:val="00931447"/>
    <w:rsid w:val="009365B8"/>
    <w:rsid w:val="00942616"/>
    <w:rsid w:val="0094427A"/>
    <w:rsid w:val="00947B79"/>
    <w:rsid w:val="00956AE6"/>
    <w:rsid w:val="00961D5E"/>
    <w:rsid w:val="009700B3"/>
    <w:rsid w:val="00970DBD"/>
    <w:rsid w:val="009718D1"/>
    <w:rsid w:val="00972F75"/>
    <w:rsid w:val="00976455"/>
    <w:rsid w:val="00977F3E"/>
    <w:rsid w:val="00985BE6"/>
    <w:rsid w:val="009974F3"/>
    <w:rsid w:val="009A48B3"/>
    <w:rsid w:val="009B0FC4"/>
    <w:rsid w:val="009B6543"/>
    <w:rsid w:val="009B666C"/>
    <w:rsid w:val="009C1E03"/>
    <w:rsid w:val="009D0E7D"/>
    <w:rsid w:val="009D231D"/>
    <w:rsid w:val="009E5A3B"/>
    <w:rsid w:val="009F3FDB"/>
    <w:rsid w:val="00A06BA0"/>
    <w:rsid w:val="00A11A5F"/>
    <w:rsid w:val="00A270AA"/>
    <w:rsid w:val="00A32B54"/>
    <w:rsid w:val="00A32FC8"/>
    <w:rsid w:val="00A41529"/>
    <w:rsid w:val="00A425AA"/>
    <w:rsid w:val="00A42F52"/>
    <w:rsid w:val="00A43D18"/>
    <w:rsid w:val="00A45D9E"/>
    <w:rsid w:val="00A50351"/>
    <w:rsid w:val="00A77629"/>
    <w:rsid w:val="00A90A91"/>
    <w:rsid w:val="00A91FEE"/>
    <w:rsid w:val="00A95153"/>
    <w:rsid w:val="00AA06B9"/>
    <w:rsid w:val="00AA4729"/>
    <w:rsid w:val="00AB12A6"/>
    <w:rsid w:val="00AB6AAB"/>
    <w:rsid w:val="00AC1240"/>
    <w:rsid w:val="00AC1C10"/>
    <w:rsid w:val="00AC6F42"/>
    <w:rsid w:val="00AF2D0B"/>
    <w:rsid w:val="00AF4047"/>
    <w:rsid w:val="00AF4159"/>
    <w:rsid w:val="00AF7379"/>
    <w:rsid w:val="00AF74E9"/>
    <w:rsid w:val="00B02676"/>
    <w:rsid w:val="00B13348"/>
    <w:rsid w:val="00B13FDE"/>
    <w:rsid w:val="00B216AF"/>
    <w:rsid w:val="00B249E2"/>
    <w:rsid w:val="00B30096"/>
    <w:rsid w:val="00B30FDD"/>
    <w:rsid w:val="00B54478"/>
    <w:rsid w:val="00B5470B"/>
    <w:rsid w:val="00B6328C"/>
    <w:rsid w:val="00B67711"/>
    <w:rsid w:val="00B73EC9"/>
    <w:rsid w:val="00B87AF7"/>
    <w:rsid w:val="00B900BF"/>
    <w:rsid w:val="00B91522"/>
    <w:rsid w:val="00B94B32"/>
    <w:rsid w:val="00B95707"/>
    <w:rsid w:val="00B95B8D"/>
    <w:rsid w:val="00BA071D"/>
    <w:rsid w:val="00BA1794"/>
    <w:rsid w:val="00BA7278"/>
    <w:rsid w:val="00BB4C61"/>
    <w:rsid w:val="00BB5B91"/>
    <w:rsid w:val="00BC5FE7"/>
    <w:rsid w:val="00BD1D19"/>
    <w:rsid w:val="00BE536F"/>
    <w:rsid w:val="00BE5E37"/>
    <w:rsid w:val="00BF0FEC"/>
    <w:rsid w:val="00BF7A38"/>
    <w:rsid w:val="00C02E07"/>
    <w:rsid w:val="00C0320A"/>
    <w:rsid w:val="00C10CD1"/>
    <w:rsid w:val="00C1415E"/>
    <w:rsid w:val="00C2277B"/>
    <w:rsid w:val="00C32061"/>
    <w:rsid w:val="00C4227D"/>
    <w:rsid w:val="00C4442B"/>
    <w:rsid w:val="00C470B7"/>
    <w:rsid w:val="00C4749D"/>
    <w:rsid w:val="00C53DD5"/>
    <w:rsid w:val="00C54C79"/>
    <w:rsid w:val="00C65EDD"/>
    <w:rsid w:val="00C74A36"/>
    <w:rsid w:val="00C80B69"/>
    <w:rsid w:val="00C81A52"/>
    <w:rsid w:val="00C87DD9"/>
    <w:rsid w:val="00CA1007"/>
    <w:rsid w:val="00CA2A30"/>
    <w:rsid w:val="00CA2CE8"/>
    <w:rsid w:val="00CB7DA1"/>
    <w:rsid w:val="00CB7E1A"/>
    <w:rsid w:val="00CC00F2"/>
    <w:rsid w:val="00CC2318"/>
    <w:rsid w:val="00CC2ADC"/>
    <w:rsid w:val="00CC2EF6"/>
    <w:rsid w:val="00CC3CA8"/>
    <w:rsid w:val="00CC77DF"/>
    <w:rsid w:val="00CE10C4"/>
    <w:rsid w:val="00CF3FA0"/>
    <w:rsid w:val="00CF668C"/>
    <w:rsid w:val="00CF7960"/>
    <w:rsid w:val="00D0385B"/>
    <w:rsid w:val="00D07802"/>
    <w:rsid w:val="00D120DE"/>
    <w:rsid w:val="00D17B93"/>
    <w:rsid w:val="00D20180"/>
    <w:rsid w:val="00D2205F"/>
    <w:rsid w:val="00D2772E"/>
    <w:rsid w:val="00D335A8"/>
    <w:rsid w:val="00D40325"/>
    <w:rsid w:val="00D54A26"/>
    <w:rsid w:val="00D57FF5"/>
    <w:rsid w:val="00D61017"/>
    <w:rsid w:val="00D652F9"/>
    <w:rsid w:val="00D81D07"/>
    <w:rsid w:val="00D91E26"/>
    <w:rsid w:val="00D91EE4"/>
    <w:rsid w:val="00DD0A99"/>
    <w:rsid w:val="00DE16AE"/>
    <w:rsid w:val="00E04D44"/>
    <w:rsid w:val="00E17028"/>
    <w:rsid w:val="00E174B1"/>
    <w:rsid w:val="00E23FD8"/>
    <w:rsid w:val="00E25583"/>
    <w:rsid w:val="00E572AD"/>
    <w:rsid w:val="00E6388D"/>
    <w:rsid w:val="00E67B02"/>
    <w:rsid w:val="00E70658"/>
    <w:rsid w:val="00E75E21"/>
    <w:rsid w:val="00E95FE9"/>
    <w:rsid w:val="00E9642D"/>
    <w:rsid w:val="00EA51CE"/>
    <w:rsid w:val="00EA75C0"/>
    <w:rsid w:val="00EB7154"/>
    <w:rsid w:val="00EC5DE1"/>
    <w:rsid w:val="00ED03BE"/>
    <w:rsid w:val="00ED1122"/>
    <w:rsid w:val="00EE2E0C"/>
    <w:rsid w:val="00EE695A"/>
    <w:rsid w:val="00EF62D9"/>
    <w:rsid w:val="00EF7A60"/>
    <w:rsid w:val="00F0638D"/>
    <w:rsid w:val="00F16569"/>
    <w:rsid w:val="00F16D7A"/>
    <w:rsid w:val="00F25AF6"/>
    <w:rsid w:val="00F4120D"/>
    <w:rsid w:val="00F41C8D"/>
    <w:rsid w:val="00F41F56"/>
    <w:rsid w:val="00F4374C"/>
    <w:rsid w:val="00F50479"/>
    <w:rsid w:val="00F631C7"/>
    <w:rsid w:val="00F64076"/>
    <w:rsid w:val="00F73A36"/>
    <w:rsid w:val="00F75DE9"/>
    <w:rsid w:val="00F76E15"/>
    <w:rsid w:val="00F903EC"/>
    <w:rsid w:val="00FA287A"/>
    <w:rsid w:val="00FA6071"/>
    <w:rsid w:val="00FD2FA8"/>
    <w:rsid w:val="00FD36A8"/>
    <w:rsid w:val="00FD379A"/>
    <w:rsid w:val="00FD6209"/>
    <w:rsid w:val="00FE2459"/>
    <w:rsid w:val="00FE3028"/>
    <w:rsid w:val="00FF38B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79AE4"/>
  <w15:chartTrackingRefBased/>
  <w15:docId w15:val="{3E4C61BA-9430-4B82-BE83-8E8DDF23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A36"/>
    <w:pPr>
      <w:spacing w:after="0" w:line="240" w:lineRule="auto"/>
    </w:pPr>
  </w:style>
  <w:style w:type="paragraph" w:styleId="Heading1">
    <w:name w:val="heading 1"/>
    <w:basedOn w:val="Normal"/>
    <w:next w:val="Normal"/>
    <w:link w:val="Heading1Char"/>
    <w:uiPriority w:val="1"/>
    <w:qFormat/>
    <w:rsid w:val="00947B79"/>
    <w:pPr>
      <w:keepNext/>
      <w:numPr>
        <w:numId w:val="1"/>
      </w:numPr>
      <w:spacing w:before="480" w:after="240" w:line="440" w:lineRule="exact"/>
      <w:ind w:left="357" w:hanging="357"/>
      <w:outlineLvl w:val="0"/>
    </w:pPr>
    <w:rPr>
      <w:rFonts w:asciiTheme="majorHAnsi" w:eastAsia="Times New Roman" w:hAnsiTheme="majorHAnsi" w:cs="Times New Roman"/>
      <w:b/>
      <w:color w:val="041049" w:themeColor="text2"/>
      <w:sz w:val="48"/>
      <w:szCs w:val="19"/>
      <w:lang w:eastAsia="en-AU"/>
    </w:rPr>
  </w:style>
  <w:style w:type="paragraph" w:styleId="Heading2">
    <w:name w:val="heading 2"/>
    <w:basedOn w:val="Normal"/>
    <w:next w:val="Normal"/>
    <w:link w:val="Heading2Char"/>
    <w:uiPriority w:val="1"/>
    <w:unhideWhenUsed/>
    <w:rsid w:val="00947B79"/>
    <w:pPr>
      <w:keepNext/>
      <w:numPr>
        <w:ilvl w:val="1"/>
        <w:numId w:val="1"/>
      </w:numPr>
      <w:spacing w:before="480" w:after="180"/>
      <w:ind w:left="431" w:hanging="431"/>
      <w:outlineLvl w:val="1"/>
    </w:pPr>
    <w:rPr>
      <w:rFonts w:asciiTheme="majorHAnsi" w:eastAsia="Times New Roman" w:hAnsiTheme="majorHAnsi" w:cs="Times New Roman"/>
      <w:b/>
      <w:color w:val="9E4A9C" w:themeColor="accent3"/>
      <w:sz w:val="32"/>
      <w:szCs w:val="19"/>
      <w:lang w:eastAsia="en-AU"/>
    </w:rPr>
  </w:style>
  <w:style w:type="paragraph" w:styleId="Heading3">
    <w:name w:val="heading 3"/>
    <w:basedOn w:val="Normal"/>
    <w:next w:val="Normal"/>
    <w:link w:val="Heading3Char"/>
    <w:uiPriority w:val="1"/>
    <w:unhideWhenUsed/>
    <w:qFormat/>
    <w:rsid w:val="00947B79"/>
    <w:pPr>
      <w:keepNext/>
      <w:spacing w:before="480" w:after="60"/>
      <w:outlineLvl w:val="2"/>
    </w:pPr>
    <w:rPr>
      <w:rFonts w:asciiTheme="majorHAnsi" w:eastAsia="Times New Roman" w:hAnsiTheme="majorHAnsi" w:cs="Times New Roman"/>
      <w:b/>
      <w:color w:val="353332" w:themeColor="text1" w:themeShade="80"/>
      <w:sz w:val="28"/>
      <w:szCs w:val="19"/>
      <w:lang w:eastAsia="en-AU"/>
    </w:rPr>
  </w:style>
  <w:style w:type="paragraph" w:styleId="Heading4">
    <w:name w:val="heading 4"/>
    <w:basedOn w:val="Normal"/>
    <w:next w:val="Normal"/>
    <w:link w:val="Heading4Char"/>
    <w:uiPriority w:val="1"/>
    <w:unhideWhenUsed/>
    <w:qFormat/>
    <w:rsid w:val="00795EF8"/>
    <w:pPr>
      <w:keepNext/>
      <w:spacing w:before="240" w:after="60"/>
      <w:outlineLvl w:val="3"/>
    </w:pPr>
    <w:rPr>
      <w:rFonts w:ascii="Segoe UI Semibold" w:eastAsia="Times New Roman" w:hAnsi="Segoe UI Semibold" w:cs="Times New Roman"/>
      <w:color w:val="FFFFFF" w:themeColor="background2"/>
      <w:szCs w:val="19"/>
      <w:lang w:eastAsia="en-AU"/>
    </w:rPr>
  </w:style>
  <w:style w:type="paragraph" w:styleId="Heading5">
    <w:name w:val="heading 5"/>
    <w:basedOn w:val="Normal"/>
    <w:next w:val="Normal"/>
    <w:link w:val="Heading5Char"/>
    <w:uiPriority w:val="1"/>
    <w:unhideWhenUsed/>
    <w:qFormat/>
    <w:rsid w:val="00795EF8"/>
    <w:pPr>
      <w:keepNext/>
      <w:spacing w:before="240" w:after="60"/>
      <w:outlineLvl w:val="4"/>
    </w:pPr>
    <w:rPr>
      <w:rFonts w:ascii="Segoe UI" w:eastAsia="Times New Roman" w:hAnsi="Segoe UI" w:cs="Times New Roman"/>
      <w:b/>
      <w:color w:val="808080" w:themeColor="background1" w:themeShade="80"/>
      <w:sz w:val="20"/>
      <w:szCs w:val="24"/>
      <w:lang w:eastAsia="en-AU"/>
    </w:rPr>
  </w:style>
  <w:style w:type="paragraph" w:styleId="Heading6">
    <w:name w:val="heading 6"/>
    <w:basedOn w:val="Normal"/>
    <w:next w:val="Normal"/>
    <w:link w:val="Heading6Char"/>
    <w:uiPriority w:val="19"/>
    <w:semiHidden/>
    <w:unhideWhenUsed/>
    <w:qFormat/>
    <w:rsid w:val="00795EF8"/>
    <w:pPr>
      <w:keepNext/>
      <w:keepLines/>
      <w:spacing w:before="200" w:after="60"/>
      <w:outlineLvl w:val="5"/>
    </w:pPr>
    <w:rPr>
      <w:rFonts w:ascii="Segoe UI" w:eastAsiaTheme="majorEastAsia" w:hAnsi="Segoe UI" w:cstheme="majorBidi"/>
      <w:b/>
      <w:i/>
      <w:iCs/>
      <w:color w:val="00264D"/>
      <w:sz w:val="19"/>
      <w:szCs w:val="1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Bullet Solid,Dot Point,List Paragraph1,Recommendation,List Paragraph11,List Paragraph111,L,F5 List Paragraph,Dot pt,CV text,Table text,Medium Grid 1 - Accent 21,Numbered Paragraph,List Paragraph2,NFP GP Bulleted List,FooterText"/>
    <w:basedOn w:val="Normal"/>
    <w:link w:val="ListParagraphChar"/>
    <w:uiPriority w:val="34"/>
    <w:qFormat/>
    <w:rsid w:val="00F16D7A"/>
    <w:pPr>
      <w:spacing w:after="160" w:line="252" w:lineRule="auto"/>
      <w:ind w:left="720"/>
    </w:pPr>
    <w:rPr>
      <w:rFonts w:ascii="Calibri" w:hAnsi="Calibri" w:cs="Calibri"/>
    </w:rPr>
  </w:style>
  <w:style w:type="paragraph" w:styleId="BodyText">
    <w:name w:val="Body Text"/>
    <w:basedOn w:val="Normal"/>
    <w:link w:val="BodyTextChar"/>
    <w:qFormat/>
    <w:rsid w:val="00947B79"/>
    <w:pPr>
      <w:spacing w:after="200" w:line="320" w:lineRule="exact"/>
    </w:pPr>
    <w:rPr>
      <w:rFonts w:eastAsia="Times New Roman"/>
      <w:color w:val="353332" w:themeColor="text1" w:themeShade="80"/>
      <w:sz w:val="24"/>
      <w:szCs w:val="24"/>
    </w:rPr>
  </w:style>
  <w:style w:type="character" w:customStyle="1" w:styleId="BodyTextChar">
    <w:name w:val="Body Text Char"/>
    <w:basedOn w:val="DefaultParagraphFont"/>
    <w:link w:val="BodyText"/>
    <w:rsid w:val="00947B79"/>
    <w:rPr>
      <w:rFonts w:eastAsia="Times New Roman"/>
      <w:color w:val="353332" w:themeColor="text1" w:themeShade="80"/>
      <w:sz w:val="24"/>
      <w:szCs w:val="24"/>
    </w:rPr>
  </w:style>
  <w:style w:type="paragraph" w:styleId="Header">
    <w:name w:val="header"/>
    <w:basedOn w:val="Normal"/>
    <w:link w:val="HeaderChar"/>
    <w:uiPriority w:val="99"/>
    <w:unhideWhenUsed/>
    <w:rsid w:val="00BC5FE7"/>
    <w:pPr>
      <w:tabs>
        <w:tab w:val="center" w:pos="4513"/>
        <w:tab w:val="right" w:pos="9026"/>
      </w:tabs>
    </w:pPr>
  </w:style>
  <w:style w:type="character" w:customStyle="1" w:styleId="HeaderChar">
    <w:name w:val="Header Char"/>
    <w:basedOn w:val="DefaultParagraphFont"/>
    <w:link w:val="Header"/>
    <w:uiPriority w:val="99"/>
    <w:rsid w:val="00BC5FE7"/>
  </w:style>
  <w:style w:type="paragraph" w:styleId="Footer">
    <w:name w:val="footer"/>
    <w:basedOn w:val="Normal"/>
    <w:link w:val="FooterChar"/>
    <w:uiPriority w:val="99"/>
    <w:unhideWhenUsed/>
    <w:rsid w:val="00BC5FE7"/>
    <w:pPr>
      <w:tabs>
        <w:tab w:val="center" w:pos="4513"/>
        <w:tab w:val="right" w:pos="9026"/>
      </w:tabs>
    </w:pPr>
  </w:style>
  <w:style w:type="character" w:customStyle="1" w:styleId="FooterChar">
    <w:name w:val="Footer Char"/>
    <w:basedOn w:val="DefaultParagraphFont"/>
    <w:link w:val="Footer"/>
    <w:uiPriority w:val="99"/>
    <w:rsid w:val="00BC5FE7"/>
  </w:style>
  <w:style w:type="character" w:customStyle="1" w:styleId="Heading1Char">
    <w:name w:val="Heading 1 Char"/>
    <w:basedOn w:val="DefaultParagraphFont"/>
    <w:link w:val="Heading1"/>
    <w:uiPriority w:val="1"/>
    <w:rsid w:val="00947B79"/>
    <w:rPr>
      <w:rFonts w:asciiTheme="majorHAnsi" w:eastAsia="Times New Roman" w:hAnsiTheme="majorHAnsi" w:cs="Times New Roman"/>
      <w:b/>
      <w:color w:val="041049" w:themeColor="text2"/>
      <w:sz w:val="48"/>
      <w:szCs w:val="19"/>
      <w:lang w:eastAsia="en-AU"/>
    </w:rPr>
  </w:style>
  <w:style w:type="character" w:customStyle="1" w:styleId="Heading2Char">
    <w:name w:val="Heading 2 Char"/>
    <w:basedOn w:val="DefaultParagraphFont"/>
    <w:link w:val="Heading2"/>
    <w:uiPriority w:val="1"/>
    <w:rsid w:val="00947B79"/>
    <w:rPr>
      <w:rFonts w:asciiTheme="majorHAnsi" w:eastAsia="Times New Roman" w:hAnsiTheme="majorHAnsi" w:cs="Times New Roman"/>
      <w:b/>
      <w:color w:val="9E4A9C" w:themeColor="accent3"/>
      <w:sz w:val="32"/>
      <w:szCs w:val="19"/>
      <w:lang w:eastAsia="en-AU"/>
    </w:rPr>
  </w:style>
  <w:style w:type="character" w:customStyle="1" w:styleId="Heading3Char">
    <w:name w:val="Heading 3 Char"/>
    <w:basedOn w:val="DefaultParagraphFont"/>
    <w:link w:val="Heading3"/>
    <w:uiPriority w:val="1"/>
    <w:rsid w:val="00947B79"/>
    <w:rPr>
      <w:rFonts w:asciiTheme="majorHAnsi" w:eastAsia="Times New Roman" w:hAnsiTheme="majorHAnsi" w:cs="Times New Roman"/>
      <w:b/>
      <w:color w:val="353332" w:themeColor="text1" w:themeShade="80"/>
      <w:sz w:val="28"/>
      <w:szCs w:val="19"/>
      <w:lang w:eastAsia="en-AU"/>
    </w:rPr>
  </w:style>
  <w:style w:type="character" w:customStyle="1" w:styleId="Heading4Char">
    <w:name w:val="Heading 4 Char"/>
    <w:basedOn w:val="DefaultParagraphFont"/>
    <w:link w:val="Heading4"/>
    <w:uiPriority w:val="1"/>
    <w:rsid w:val="00795EF8"/>
    <w:rPr>
      <w:rFonts w:ascii="Segoe UI Semibold" w:eastAsia="Times New Roman" w:hAnsi="Segoe UI Semibold" w:cs="Times New Roman"/>
      <w:color w:val="FFFFFF" w:themeColor="background2"/>
      <w:szCs w:val="19"/>
      <w:lang w:eastAsia="en-AU"/>
    </w:rPr>
  </w:style>
  <w:style w:type="character" w:customStyle="1" w:styleId="Heading5Char">
    <w:name w:val="Heading 5 Char"/>
    <w:basedOn w:val="DefaultParagraphFont"/>
    <w:link w:val="Heading5"/>
    <w:uiPriority w:val="1"/>
    <w:rsid w:val="00795EF8"/>
    <w:rPr>
      <w:rFonts w:ascii="Segoe UI" w:eastAsia="Times New Roman" w:hAnsi="Segoe UI" w:cs="Times New Roman"/>
      <w:b/>
      <w:color w:val="808080" w:themeColor="background1" w:themeShade="80"/>
      <w:sz w:val="20"/>
      <w:szCs w:val="24"/>
      <w:lang w:eastAsia="en-AU"/>
    </w:rPr>
  </w:style>
  <w:style w:type="character" w:customStyle="1" w:styleId="Heading6Char">
    <w:name w:val="Heading 6 Char"/>
    <w:basedOn w:val="DefaultParagraphFont"/>
    <w:link w:val="Heading6"/>
    <w:uiPriority w:val="19"/>
    <w:semiHidden/>
    <w:rsid w:val="00795EF8"/>
    <w:rPr>
      <w:rFonts w:ascii="Segoe UI" w:eastAsiaTheme="majorEastAsia" w:hAnsi="Segoe UI" w:cstheme="majorBidi"/>
      <w:b/>
      <w:i/>
      <w:iCs/>
      <w:color w:val="00264D"/>
      <w:sz w:val="19"/>
      <w:szCs w:val="19"/>
      <w:lang w:eastAsia="en-AU"/>
    </w:rPr>
  </w:style>
  <w:style w:type="character" w:customStyle="1" w:styleId="BulletChar">
    <w:name w:val="Bullet Char"/>
    <w:basedOn w:val="DefaultParagraphFont"/>
    <w:link w:val="Bullet"/>
    <w:uiPriority w:val="2"/>
    <w:locked/>
    <w:rsid w:val="00947B79"/>
    <w:rPr>
      <w:rFonts w:asciiTheme="majorHAnsi" w:eastAsia="Times New Roman" w:hAnsiTheme="majorHAnsi" w:cs="Times New Roman"/>
      <w:color w:val="4F4F4F" w:themeColor="accent1"/>
      <w:sz w:val="24"/>
      <w:szCs w:val="24"/>
      <w:lang w:eastAsia="en-AU"/>
    </w:rPr>
  </w:style>
  <w:style w:type="paragraph" w:customStyle="1" w:styleId="Bullet">
    <w:name w:val="Bullet"/>
    <w:basedOn w:val="Normal"/>
    <w:link w:val="BulletChar"/>
    <w:uiPriority w:val="2"/>
    <w:qFormat/>
    <w:rsid w:val="00947B79"/>
    <w:pPr>
      <w:numPr>
        <w:numId w:val="2"/>
      </w:numPr>
      <w:suppressAutoHyphens/>
      <w:spacing w:before="100" w:after="100" w:line="320" w:lineRule="exact"/>
    </w:pPr>
    <w:rPr>
      <w:rFonts w:asciiTheme="majorHAnsi" w:eastAsia="Times New Roman" w:hAnsiTheme="majorHAnsi" w:cs="Times New Roman"/>
      <w:color w:val="4F4F4F" w:themeColor="accent1"/>
      <w:sz w:val="24"/>
      <w:szCs w:val="24"/>
      <w:lang w:eastAsia="en-AU"/>
    </w:rPr>
  </w:style>
  <w:style w:type="table" w:customStyle="1" w:styleId="NOUS">
    <w:name w:val="NOUS"/>
    <w:basedOn w:val="TableNormal"/>
    <w:uiPriority w:val="99"/>
    <w:rsid w:val="00795EF8"/>
    <w:pPr>
      <w:spacing w:after="0" w:line="240" w:lineRule="auto"/>
    </w:pPr>
    <w:rPr>
      <w:rFonts w:ascii="Segoe UI" w:hAnsi="Segoe UI"/>
      <w:sz w:val="17"/>
      <w:lang w:val="en-US"/>
    </w:rPr>
    <w:tblPr>
      <w:tblInd w:w="0" w:type="nil"/>
      <w:tblBorders>
        <w:bottom w:val="single" w:sz="8" w:space="0" w:color="3AC2D6" w:themeColor="accent5"/>
        <w:insideH w:val="single" w:sz="8" w:space="0" w:color="3AC2D6" w:themeColor="accent5"/>
      </w:tblBorders>
      <w:tblCellMar>
        <w:top w:w="57" w:type="dxa"/>
        <w:left w:w="85" w:type="dxa"/>
        <w:bottom w:w="57" w:type="dxa"/>
        <w:right w:w="85" w:type="dxa"/>
      </w:tblCellMar>
    </w:tblPr>
    <w:tblStylePr w:type="firstRow">
      <w:rPr>
        <w:rFonts w:ascii="DIN-LightItalicAlt" w:hAnsi="DIN-LightItalicAlt" w:cs="DIN-LightItalicAlt" w:hint="default"/>
        <w:b/>
        <w:color w:val="FFFFFF" w:themeColor="background2"/>
        <w:sz w:val="18"/>
        <w:szCs w:val="18"/>
      </w:rPr>
      <w:tblPr/>
      <w:tcPr>
        <w:tcBorders>
          <w:top w:val="single" w:sz="24" w:space="0" w:color="9E4A9C" w:themeColor="accent3"/>
          <w:left w:val="nil"/>
          <w:bottom w:val="nil"/>
          <w:right w:val="nil"/>
          <w:insideH w:val="nil"/>
          <w:insideV w:val="single" w:sz="8" w:space="0" w:color="FFFFFF" w:themeColor="background1"/>
          <w:tl2br w:val="nil"/>
          <w:tr2bl w:val="nil"/>
        </w:tcBorders>
        <w:shd w:val="clear" w:color="auto" w:fill="3AC2D6" w:themeFill="accent5"/>
      </w:tcPr>
    </w:tblStylePr>
  </w:style>
  <w:style w:type="paragraph" w:customStyle="1" w:styleId="JBody1-bullet">
    <w:name w:val="JBody1-bullet"/>
    <w:basedOn w:val="Normal"/>
    <w:qFormat/>
    <w:rsid w:val="006B7A4F"/>
    <w:pPr>
      <w:numPr>
        <w:numId w:val="3"/>
      </w:numPr>
      <w:spacing w:before="80" w:after="80"/>
    </w:pPr>
    <w:rPr>
      <w:rFonts w:ascii="Arial" w:eastAsiaTheme="minorEastAsia" w:hAnsi="Arial" w:cs="Arial"/>
      <w:bCs/>
      <w:iCs/>
      <w:sz w:val="23"/>
      <w:szCs w:val="23"/>
      <w:lang w:eastAsia="ja-JP"/>
    </w:rPr>
  </w:style>
  <w:style w:type="paragraph" w:customStyle="1" w:styleId="Jhead2">
    <w:name w:val="Jhead2"/>
    <w:basedOn w:val="Normal"/>
    <w:link w:val="Jhead2Char"/>
    <w:qFormat/>
    <w:rsid w:val="00947B79"/>
    <w:rPr>
      <w:rFonts w:ascii="Arial Black" w:eastAsiaTheme="minorEastAsia" w:hAnsi="Arial Black" w:cs="Arial"/>
      <w:bCs/>
      <w:iCs/>
      <w:color w:val="9E4A9C" w:themeColor="accent3"/>
      <w:sz w:val="24"/>
      <w:szCs w:val="23"/>
      <w:lang w:eastAsia="ja-JP"/>
    </w:rPr>
  </w:style>
  <w:style w:type="character" w:customStyle="1" w:styleId="Jhead2Char">
    <w:name w:val="Jhead2 Char"/>
    <w:basedOn w:val="DefaultParagraphFont"/>
    <w:link w:val="Jhead2"/>
    <w:rsid w:val="00947B79"/>
    <w:rPr>
      <w:rFonts w:ascii="Arial Black" w:eastAsiaTheme="minorEastAsia" w:hAnsi="Arial Black" w:cs="Arial"/>
      <w:bCs/>
      <w:iCs/>
      <w:color w:val="9E4A9C" w:themeColor="accent3"/>
      <w:sz w:val="24"/>
      <w:szCs w:val="23"/>
      <w:lang w:eastAsia="ja-JP"/>
    </w:rPr>
  </w:style>
  <w:style w:type="paragraph" w:styleId="NormalWeb">
    <w:name w:val="Normal (Web)"/>
    <w:basedOn w:val="Normal"/>
    <w:uiPriority w:val="99"/>
    <w:unhideWhenUsed/>
    <w:rsid w:val="00773068"/>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A1215"/>
    <w:rPr>
      <w:color w:val="0000FF"/>
      <w:u w:val="single"/>
    </w:rPr>
  </w:style>
  <w:style w:type="character" w:styleId="Strong">
    <w:name w:val="Strong"/>
    <w:basedOn w:val="DefaultParagraphFont"/>
    <w:rsid w:val="00D652F9"/>
    <w:rPr>
      <w:b/>
      <w:bCs/>
    </w:rPr>
  </w:style>
  <w:style w:type="paragraph" w:customStyle="1" w:styleId="Indent1">
    <w:name w:val="Indent1"/>
    <w:link w:val="Indent1Char"/>
    <w:qFormat/>
    <w:rsid w:val="0029412E"/>
    <w:pPr>
      <w:numPr>
        <w:ilvl w:val="1"/>
        <w:numId w:val="4"/>
      </w:numPr>
      <w:tabs>
        <w:tab w:val="left" w:pos="357"/>
      </w:tabs>
      <w:spacing w:after="120" w:line="240" w:lineRule="auto"/>
      <w:jc w:val="both"/>
    </w:pPr>
    <w:rPr>
      <w:rFonts w:ascii="Arial" w:eastAsia="Times New Roman" w:hAnsi="Arial" w:cs="Times New Roman"/>
      <w:sz w:val="23"/>
      <w:szCs w:val="23"/>
    </w:rPr>
  </w:style>
  <w:style w:type="character" w:customStyle="1" w:styleId="Indent1Char">
    <w:name w:val="Indent1 Char"/>
    <w:basedOn w:val="DefaultParagraphFont"/>
    <w:link w:val="Indent1"/>
    <w:rsid w:val="0029412E"/>
    <w:rPr>
      <w:rFonts w:ascii="Arial" w:eastAsia="Times New Roman" w:hAnsi="Arial" w:cs="Times New Roman"/>
      <w:sz w:val="23"/>
      <w:szCs w:val="23"/>
    </w:rPr>
  </w:style>
  <w:style w:type="paragraph" w:customStyle="1" w:styleId="Indent2">
    <w:name w:val="Indent2"/>
    <w:basedOn w:val="ListParagraph"/>
    <w:link w:val="Indent2Char"/>
    <w:qFormat/>
    <w:rsid w:val="0029412E"/>
    <w:pPr>
      <w:numPr>
        <w:numId w:val="5"/>
      </w:numPr>
      <w:spacing w:after="120" w:line="240" w:lineRule="auto"/>
      <w:jc w:val="both"/>
    </w:pPr>
    <w:rPr>
      <w:rFonts w:ascii="Arial" w:eastAsia="Calibri" w:hAnsi="Arial" w:cs="Times New Roman"/>
      <w:sz w:val="23"/>
      <w:szCs w:val="23"/>
    </w:rPr>
  </w:style>
  <w:style w:type="character" w:customStyle="1" w:styleId="Indent2Char">
    <w:name w:val="Indent2 Char"/>
    <w:basedOn w:val="DefaultParagraphFont"/>
    <w:link w:val="Indent2"/>
    <w:rsid w:val="0029412E"/>
    <w:rPr>
      <w:rFonts w:ascii="Arial" w:eastAsia="Calibri" w:hAnsi="Arial" w:cs="Times New Roman"/>
      <w:sz w:val="23"/>
      <w:szCs w:val="23"/>
    </w:rPr>
  </w:style>
  <w:style w:type="table" w:styleId="TableGrid">
    <w:name w:val="Table Grid"/>
    <w:basedOn w:val="TableNormal"/>
    <w:uiPriority w:val="59"/>
    <w:rsid w:val="00656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17B93"/>
    <w:rPr>
      <w:rFonts w:ascii="Calibri" w:hAnsi="Calibri"/>
      <w:szCs w:val="21"/>
    </w:rPr>
  </w:style>
  <w:style w:type="character" w:customStyle="1" w:styleId="PlainTextChar">
    <w:name w:val="Plain Text Char"/>
    <w:basedOn w:val="DefaultParagraphFont"/>
    <w:link w:val="PlainText"/>
    <w:uiPriority w:val="99"/>
    <w:rsid w:val="00D17B93"/>
    <w:rPr>
      <w:rFonts w:ascii="Calibri" w:hAnsi="Calibri"/>
      <w:szCs w:val="21"/>
    </w:rPr>
  </w:style>
  <w:style w:type="paragraph" w:customStyle="1" w:styleId="Heading10">
    <w:name w:val="Heading1"/>
    <w:basedOn w:val="Normal"/>
    <w:link w:val="Heading1Char0"/>
    <w:qFormat/>
    <w:rsid w:val="00EC5DE1"/>
    <w:pPr>
      <w:spacing w:after="120"/>
      <w:jc w:val="both"/>
    </w:pPr>
    <w:rPr>
      <w:rFonts w:ascii="Arial" w:eastAsiaTheme="minorEastAsia" w:hAnsi="Arial" w:cs="Times New Roman"/>
      <w:b/>
      <w:sz w:val="23"/>
      <w:szCs w:val="23"/>
    </w:rPr>
  </w:style>
  <w:style w:type="character" w:customStyle="1" w:styleId="Heading1Char0">
    <w:name w:val="Heading1 Char"/>
    <w:basedOn w:val="DefaultParagraphFont"/>
    <w:link w:val="Heading10"/>
    <w:rsid w:val="00EC5DE1"/>
    <w:rPr>
      <w:rFonts w:ascii="Arial" w:eastAsiaTheme="minorEastAsia" w:hAnsi="Arial" w:cs="Times New Roman"/>
      <w:b/>
      <w:sz w:val="23"/>
      <w:szCs w:val="23"/>
    </w:rPr>
  </w:style>
  <w:style w:type="character" w:customStyle="1" w:styleId="ListParagraphChar">
    <w:name w:val="List Paragraph Char"/>
    <w:aliases w:val="Indented Bullet Solid Char,Dot Point Char,List Paragraph1 Char,Recommendation Char,List Paragraph11 Char,List Paragraph111 Char,L Char,F5 List Paragraph Char,Dot pt Char,CV text Char,Table text Char,Medium Grid 1 - Accent 21 Char"/>
    <w:link w:val="ListParagraph"/>
    <w:uiPriority w:val="34"/>
    <w:locked/>
    <w:rsid w:val="00EC5DE1"/>
    <w:rPr>
      <w:rFonts w:ascii="Calibri" w:hAnsi="Calibri" w:cs="Calibri"/>
    </w:rPr>
  </w:style>
  <w:style w:type="numbering" w:customStyle="1" w:styleId="AgencyTableBullets">
    <w:name w:val="Agency Table Bullets"/>
    <w:uiPriority w:val="99"/>
    <w:rsid w:val="00EC5DE1"/>
    <w:pPr>
      <w:numPr>
        <w:numId w:val="6"/>
      </w:numPr>
    </w:pPr>
  </w:style>
  <w:style w:type="paragraph" w:customStyle="1" w:styleId="TableBullet">
    <w:name w:val="Table Bullet"/>
    <w:basedOn w:val="ListParagraph"/>
    <w:uiPriority w:val="4"/>
    <w:qFormat/>
    <w:rsid w:val="00EC5DE1"/>
    <w:pPr>
      <w:numPr>
        <w:numId w:val="7"/>
      </w:numPr>
      <w:spacing w:after="0" w:line="276" w:lineRule="auto"/>
    </w:pPr>
    <w:rPr>
      <w:rFonts w:asciiTheme="minorHAnsi" w:eastAsiaTheme="minorEastAsia" w:hAnsiTheme="minorHAnsi" w:cstheme="minorBidi"/>
      <w:lang w:val="en-US" w:bidi="en-US"/>
    </w:rPr>
  </w:style>
  <w:style w:type="paragraph" w:styleId="ListBullet">
    <w:name w:val="List Bullet"/>
    <w:basedOn w:val="Normal"/>
    <w:rsid w:val="000F49BD"/>
    <w:pPr>
      <w:numPr>
        <w:numId w:val="8"/>
      </w:numPr>
      <w:ind w:right="708"/>
      <w:contextualSpacing/>
      <w:jc w:val="both"/>
    </w:pPr>
    <w:rPr>
      <w:rFonts w:ascii="Arial" w:eastAsia="Times New Roman" w:hAnsi="Arial" w:cs="Times New Roman"/>
      <w:sz w:val="23"/>
      <w:szCs w:val="23"/>
    </w:rPr>
  </w:style>
  <w:style w:type="table" w:styleId="MediumGrid2-Accent3">
    <w:name w:val="Medium Grid 2 Accent 3"/>
    <w:basedOn w:val="TableNormal"/>
    <w:uiPriority w:val="68"/>
    <w:rsid w:val="000F49BD"/>
    <w:pPr>
      <w:spacing w:after="0" w:line="240" w:lineRule="auto"/>
    </w:pPr>
    <w:rPr>
      <w:rFonts w:asciiTheme="majorHAnsi" w:eastAsiaTheme="majorEastAsia" w:hAnsiTheme="majorHAnsi" w:cstheme="majorBidi"/>
      <w:color w:val="6B6764" w:themeColor="text1"/>
      <w:sz w:val="20"/>
      <w:szCs w:val="20"/>
      <w:lang w:eastAsia="en-AU"/>
    </w:rPr>
    <w:tblPr>
      <w:tblStyleRowBandSize w:val="1"/>
      <w:tblStyleColBandSize w:val="1"/>
      <w:tblBorders>
        <w:top w:val="single" w:sz="8" w:space="0" w:color="9E4A9C" w:themeColor="accent3"/>
        <w:left w:val="single" w:sz="8" w:space="0" w:color="9E4A9C" w:themeColor="accent3"/>
        <w:bottom w:val="single" w:sz="8" w:space="0" w:color="9E4A9C" w:themeColor="accent3"/>
        <w:right w:val="single" w:sz="8" w:space="0" w:color="9E4A9C" w:themeColor="accent3"/>
        <w:insideH w:val="single" w:sz="8" w:space="0" w:color="9E4A9C" w:themeColor="accent3"/>
        <w:insideV w:val="single" w:sz="8" w:space="0" w:color="9E4A9C" w:themeColor="accent3"/>
      </w:tblBorders>
    </w:tblPr>
    <w:tcPr>
      <w:shd w:val="clear" w:color="auto" w:fill="E9D0E8" w:themeFill="accent3" w:themeFillTint="3F"/>
    </w:tcPr>
    <w:tblStylePr w:type="firstRow">
      <w:rPr>
        <w:b/>
        <w:bCs/>
        <w:color w:val="6B6764" w:themeColor="text1"/>
      </w:rPr>
      <w:tblPr/>
      <w:tcPr>
        <w:shd w:val="clear" w:color="auto" w:fill="F6ECF6" w:themeFill="accent3" w:themeFillTint="19"/>
      </w:tcPr>
    </w:tblStylePr>
    <w:tblStylePr w:type="lastRow">
      <w:rPr>
        <w:b/>
        <w:bCs/>
        <w:color w:val="6B6764" w:themeColor="text1"/>
      </w:rPr>
      <w:tblPr/>
      <w:tcPr>
        <w:tcBorders>
          <w:top w:val="single" w:sz="12" w:space="0" w:color="6B6764" w:themeColor="text1"/>
          <w:left w:val="nil"/>
          <w:bottom w:val="nil"/>
          <w:right w:val="nil"/>
          <w:insideH w:val="nil"/>
          <w:insideV w:val="nil"/>
        </w:tcBorders>
        <w:shd w:val="clear" w:color="auto" w:fill="FFFFFF" w:themeFill="background1"/>
      </w:tcPr>
    </w:tblStylePr>
    <w:tblStylePr w:type="firstCol">
      <w:rPr>
        <w:b/>
        <w:bCs/>
        <w:color w:val="6B676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B6764" w:themeColor="text1"/>
      </w:rPr>
      <w:tblPr/>
      <w:tcPr>
        <w:tcBorders>
          <w:top w:val="nil"/>
          <w:left w:val="nil"/>
          <w:bottom w:val="nil"/>
          <w:right w:val="nil"/>
          <w:insideH w:val="nil"/>
          <w:insideV w:val="nil"/>
        </w:tcBorders>
        <w:shd w:val="clear" w:color="auto" w:fill="EDD9EC" w:themeFill="accent3" w:themeFillTint="33"/>
      </w:tcPr>
    </w:tblStylePr>
    <w:tblStylePr w:type="band1Vert">
      <w:tblPr/>
      <w:tcPr>
        <w:shd w:val="clear" w:color="auto" w:fill="D2A0D1" w:themeFill="accent3" w:themeFillTint="7F"/>
      </w:tcPr>
    </w:tblStylePr>
    <w:tblStylePr w:type="band1Horz">
      <w:tblPr/>
      <w:tcPr>
        <w:tcBorders>
          <w:insideH w:val="single" w:sz="6" w:space="0" w:color="9E4A9C" w:themeColor="accent3"/>
          <w:insideV w:val="single" w:sz="6" w:space="0" w:color="9E4A9C" w:themeColor="accent3"/>
        </w:tcBorders>
        <w:shd w:val="clear" w:color="auto" w:fill="D2A0D1" w:themeFill="accent3" w:themeFillTint="7F"/>
      </w:tcPr>
    </w:tblStylePr>
    <w:tblStylePr w:type="nwCell">
      <w:tblPr/>
      <w:tcPr>
        <w:shd w:val="clear" w:color="auto" w:fill="FFFFFF" w:themeFill="background1"/>
      </w:tcPr>
    </w:tblStylePr>
  </w:style>
  <w:style w:type="table" w:styleId="GridTable5Dark-Accent2">
    <w:name w:val="Grid Table 5 Dark Accent 2"/>
    <w:basedOn w:val="TableNormal"/>
    <w:uiPriority w:val="50"/>
    <w:rsid w:val="000F49B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FB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FB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FB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accent2"/>
      </w:tcPr>
    </w:tblStylePr>
    <w:tblStylePr w:type="band1Vert">
      <w:tblPr/>
      <w:tcPr>
        <w:shd w:val="clear" w:color="auto" w:fill="E5E5E5" w:themeFill="accent2" w:themeFillTint="66"/>
      </w:tcPr>
    </w:tblStylePr>
    <w:tblStylePr w:type="band1Horz">
      <w:tblPr/>
      <w:tcPr>
        <w:shd w:val="clear" w:color="auto" w:fill="E5E5E5" w:themeFill="accent2" w:themeFillTint="66"/>
      </w:tcPr>
    </w:tblStylePr>
  </w:style>
  <w:style w:type="paragraph" w:customStyle="1" w:styleId="MinNormal">
    <w:name w:val="MinNormal"/>
    <w:autoRedefine/>
    <w:qFormat/>
    <w:rsid w:val="00467350"/>
    <w:pPr>
      <w:spacing w:after="0" w:line="240" w:lineRule="auto"/>
      <w:jc w:val="center"/>
    </w:pPr>
    <w:rPr>
      <w:rFonts w:ascii="Arial" w:eastAsia="Times New Roman" w:hAnsi="Arial" w:cs="Times New Roman"/>
      <w:sz w:val="24"/>
      <w:szCs w:val="23"/>
    </w:rPr>
  </w:style>
  <w:style w:type="table" w:customStyle="1" w:styleId="TableGrid1">
    <w:name w:val="Table Grid1"/>
    <w:basedOn w:val="TableNormal"/>
    <w:next w:val="TableGrid"/>
    <w:uiPriority w:val="59"/>
    <w:rsid w:val="00467350"/>
    <w:pPr>
      <w:spacing w:after="0" w:line="240" w:lineRule="auto"/>
    </w:pPr>
    <w:rPr>
      <w:rFonts w:ascii="Arial" w:eastAsia="Times New Roman"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4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CC6"/>
    <w:rPr>
      <w:rFonts w:ascii="Segoe UI" w:hAnsi="Segoe UI" w:cs="Segoe UI"/>
      <w:sz w:val="18"/>
      <w:szCs w:val="18"/>
    </w:rPr>
  </w:style>
  <w:style w:type="paragraph" w:styleId="Revision">
    <w:name w:val="Revision"/>
    <w:hidden/>
    <w:uiPriority w:val="99"/>
    <w:semiHidden/>
    <w:rsid w:val="0029002A"/>
    <w:pPr>
      <w:spacing w:after="0" w:line="240" w:lineRule="auto"/>
    </w:pPr>
  </w:style>
  <w:style w:type="character" w:styleId="CommentReference">
    <w:name w:val="annotation reference"/>
    <w:basedOn w:val="DefaultParagraphFont"/>
    <w:uiPriority w:val="99"/>
    <w:semiHidden/>
    <w:unhideWhenUsed/>
    <w:rsid w:val="00327542"/>
    <w:rPr>
      <w:sz w:val="16"/>
      <w:szCs w:val="16"/>
    </w:rPr>
  </w:style>
  <w:style w:type="paragraph" w:styleId="CommentText">
    <w:name w:val="annotation text"/>
    <w:basedOn w:val="Normal"/>
    <w:link w:val="CommentTextChar"/>
    <w:uiPriority w:val="99"/>
    <w:semiHidden/>
    <w:unhideWhenUsed/>
    <w:rsid w:val="00327542"/>
    <w:rPr>
      <w:sz w:val="20"/>
      <w:szCs w:val="20"/>
    </w:rPr>
  </w:style>
  <w:style w:type="character" w:customStyle="1" w:styleId="CommentTextChar">
    <w:name w:val="Comment Text Char"/>
    <w:basedOn w:val="DefaultParagraphFont"/>
    <w:link w:val="CommentText"/>
    <w:uiPriority w:val="99"/>
    <w:semiHidden/>
    <w:rsid w:val="00327542"/>
    <w:rPr>
      <w:sz w:val="20"/>
      <w:szCs w:val="20"/>
    </w:rPr>
  </w:style>
  <w:style w:type="paragraph" w:styleId="CommentSubject">
    <w:name w:val="annotation subject"/>
    <w:basedOn w:val="CommentText"/>
    <w:next w:val="CommentText"/>
    <w:link w:val="CommentSubjectChar"/>
    <w:uiPriority w:val="99"/>
    <w:semiHidden/>
    <w:unhideWhenUsed/>
    <w:rsid w:val="00327542"/>
    <w:rPr>
      <w:b/>
      <w:bCs/>
    </w:rPr>
  </w:style>
  <w:style w:type="character" w:customStyle="1" w:styleId="CommentSubjectChar">
    <w:name w:val="Comment Subject Char"/>
    <w:basedOn w:val="CommentTextChar"/>
    <w:link w:val="CommentSubject"/>
    <w:uiPriority w:val="99"/>
    <w:semiHidden/>
    <w:rsid w:val="00327542"/>
    <w:rPr>
      <w:b/>
      <w:bCs/>
      <w:sz w:val="20"/>
      <w:szCs w:val="20"/>
    </w:rPr>
  </w:style>
  <w:style w:type="paragraph" w:styleId="Title">
    <w:name w:val="Title"/>
    <w:basedOn w:val="Normal"/>
    <w:next w:val="Normal"/>
    <w:link w:val="TitleChar"/>
    <w:uiPriority w:val="10"/>
    <w:qFormat/>
    <w:rsid w:val="007C4BCF"/>
    <w:pPr>
      <w:spacing w:after="20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4BCF"/>
    <w:rPr>
      <w:rFonts w:asciiTheme="majorHAnsi" w:eastAsiaTheme="majorEastAsia" w:hAnsiTheme="majorHAnsi" w:cstheme="majorBidi"/>
      <w:spacing w:val="-10"/>
      <w:kern w:val="28"/>
      <w:sz w:val="56"/>
      <w:szCs w:val="56"/>
    </w:rPr>
  </w:style>
  <w:style w:type="paragraph" w:customStyle="1" w:styleId="StyleListParagraphIndentedBulletSolidDotPointListParagraph">
    <w:name w:val="Style List ParagraphIndented Bullet SolidDot PointList Paragraph..."/>
    <w:basedOn w:val="ListParagraph"/>
    <w:rsid w:val="004D2ECC"/>
    <w:pPr>
      <w:spacing w:after="0"/>
    </w:pPr>
    <w:rPr>
      <w:rFonts w:asciiTheme="majorHAnsi" w:eastAsia="Times New Roman" w:hAnsiTheme="majorHAnsi" w:cs="Times New Roman"/>
      <w:szCs w:val="20"/>
    </w:rPr>
  </w:style>
  <w:style w:type="paragraph" w:styleId="TOCHeading">
    <w:name w:val="TOC Heading"/>
    <w:basedOn w:val="Heading1"/>
    <w:next w:val="Normal"/>
    <w:uiPriority w:val="39"/>
    <w:unhideWhenUsed/>
    <w:qFormat/>
    <w:rsid w:val="000E0AC6"/>
    <w:pPr>
      <w:keepLines/>
      <w:numPr>
        <w:numId w:val="0"/>
      </w:numPr>
      <w:spacing w:after="0" w:line="240" w:lineRule="auto"/>
      <w:outlineLvl w:val="9"/>
    </w:pPr>
    <w:rPr>
      <w:rFonts w:eastAsiaTheme="majorEastAsia" w:cstheme="majorBidi"/>
      <w:szCs w:val="48"/>
      <w:lang w:eastAsia="en-US"/>
    </w:rPr>
  </w:style>
  <w:style w:type="paragraph" w:styleId="TOC1">
    <w:name w:val="toc 1"/>
    <w:basedOn w:val="Normal"/>
    <w:next w:val="Normal"/>
    <w:autoRedefine/>
    <w:uiPriority w:val="39"/>
    <w:unhideWhenUsed/>
    <w:rsid w:val="00C54C79"/>
    <w:pPr>
      <w:tabs>
        <w:tab w:val="left" w:pos="440"/>
        <w:tab w:val="right" w:leader="dot" w:pos="9016"/>
      </w:tabs>
      <w:spacing w:before="200" w:after="100"/>
      <w:ind w:left="397" w:hanging="397"/>
    </w:pPr>
    <w:rPr>
      <w:rFonts w:asciiTheme="majorHAnsi" w:hAnsiTheme="majorHAnsi"/>
      <w:b/>
      <w:noProof/>
      <w:sz w:val="28"/>
      <w:szCs w:val="28"/>
    </w:rPr>
  </w:style>
  <w:style w:type="paragraph" w:styleId="TOC2">
    <w:name w:val="toc 2"/>
    <w:basedOn w:val="Normal"/>
    <w:next w:val="Normal"/>
    <w:autoRedefine/>
    <w:uiPriority w:val="39"/>
    <w:unhideWhenUsed/>
    <w:rsid w:val="00C54C79"/>
    <w:pPr>
      <w:tabs>
        <w:tab w:val="left" w:pos="880"/>
        <w:tab w:val="left" w:pos="1320"/>
        <w:tab w:val="right" w:leader="dot" w:pos="9016"/>
      </w:tabs>
      <w:spacing w:before="100"/>
      <w:ind w:left="964" w:hanging="567"/>
    </w:pPr>
    <w:rPr>
      <w:noProof/>
      <w:sz w:val="24"/>
      <w:szCs w:val="24"/>
    </w:rPr>
  </w:style>
  <w:style w:type="paragraph" w:styleId="TOC3">
    <w:name w:val="toc 3"/>
    <w:basedOn w:val="Normal"/>
    <w:next w:val="Normal"/>
    <w:autoRedefine/>
    <w:uiPriority w:val="39"/>
    <w:unhideWhenUsed/>
    <w:rsid w:val="000E0AC6"/>
    <w:pPr>
      <w:tabs>
        <w:tab w:val="left" w:pos="1320"/>
        <w:tab w:val="right" w:leader="dot" w:pos="9016"/>
      </w:tabs>
      <w:ind w:left="964"/>
    </w:pPr>
  </w:style>
  <w:style w:type="paragraph" w:customStyle="1" w:styleId="BulletLevel2">
    <w:name w:val="Bullet Level 2"/>
    <w:basedOn w:val="Bullet"/>
    <w:qFormat/>
    <w:rsid w:val="00FD36A8"/>
    <w:pPr>
      <w:numPr>
        <w:ilvl w:val="2"/>
        <w:numId w:val="0"/>
      </w:numPr>
      <w:spacing w:before="50" w:after="50"/>
    </w:pPr>
  </w:style>
  <w:style w:type="paragraph" w:customStyle="1" w:styleId="FigureSource">
    <w:name w:val="Figure Source"/>
    <w:basedOn w:val="BodyText"/>
    <w:qFormat/>
    <w:rsid w:val="00740010"/>
    <w:rPr>
      <w:noProof/>
      <w:sz w:val="20"/>
      <w:szCs w:val="20"/>
      <w:lang w:eastAsia="en-AU"/>
    </w:rPr>
  </w:style>
  <w:style w:type="paragraph" w:customStyle="1" w:styleId="FigureTitle">
    <w:name w:val="Figure Title"/>
    <w:basedOn w:val="Normal"/>
    <w:qFormat/>
    <w:rsid w:val="00740010"/>
    <w:pPr>
      <w:keepNext/>
      <w:spacing w:after="160" w:line="259" w:lineRule="auto"/>
    </w:pPr>
    <w:rPr>
      <w:rFonts w:asciiTheme="majorHAnsi" w:eastAsia="Calibri" w:hAnsiTheme="majorHAnsi" w:cs="Arial"/>
      <w:b/>
      <w:sz w:val="28"/>
      <w:szCs w:val="28"/>
    </w:rPr>
  </w:style>
  <w:style w:type="paragraph" w:customStyle="1" w:styleId="StyleHeading1">
    <w:name w:val="Style Heading 1"/>
    <w:basedOn w:val="Heading1"/>
    <w:rsid w:val="00733D6A"/>
    <w:pPr>
      <w:spacing w:before="360" w:after="120"/>
    </w:pPr>
    <w:rPr>
      <w:bCs/>
      <w:szCs w:val="20"/>
    </w:rPr>
  </w:style>
  <w:style w:type="paragraph" w:styleId="NoSpacing">
    <w:name w:val="No Spacing"/>
    <w:link w:val="NoSpacingChar"/>
    <w:uiPriority w:val="1"/>
    <w:qFormat/>
    <w:rsid w:val="00C141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1415E"/>
    <w:rPr>
      <w:rFonts w:eastAsiaTheme="minorEastAsia"/>
      <w:lang w:val="en-US"/>
    </w:rPr>
  </w:style>
  <w:style w:type="table" w:styleId="TableGridLight">
    <w:name w:val="Grid Table Light"/>
    <w:basedOn w:val="TableNormal"/>
    <w:uiPriority w:val="40"/>
    <w:rsid w:val="003163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InternalMarketPlan">
    <w:name w:val="Internal Market Plan"/>
    <w:basedOn w:val="GridTable4-Accent3"/>
    <w:uiPriority w:val="99"/>
    <w:rsid w:val="005126DD"/>
    <w:rPr>
      <w:rFonts w:asciiTheme="majorHAnsi" w:hAnsiTheme="majorHAnsi"/>
      <w:sz w:val="20"/>
      <w:szCs w:val="20"/>
      <w:lang w:eastAsia="zh-CN"/>
    </w:rPr>
    <w:tblPr/>
    <w:tblStylePr w:type="firstRow">
      <w:rPr>
        <w:rFonts w:asciiTheme="majorHAnsi" w:hAnsiTheme="majorHAnsi"/>
        <w:b/>
        <w:bCs/>
        <w:color w:val="auto"/>
      </w:rPr>
      <w:tblPr/>
      <w:tcPr>
        <w:tcBorders>
          <w:top w:val="single" w:sz="4" w:space="0" w:color="9E4A9C" w:themeColor="accent3"/>
          <w:left w:val="single" w:sz="4" w:space="0" w:color="9E4A9C" w:themeColor="accent3"/>
          <w:bottom w:val="single" w:sz="4" w:space="0" w:color="9E4A9C" w:themeColor="accent3"/>
          <w:right w:val="single" w:sz="4" w:space="0" w:color="9E4A9C" w:themeColor="accent3"/>
          <w:insideH w:val="nil"/>
          <w:insideV w:val="nil"/>
        </w:tcBorders>
        <w:shd w:val="clear" w:color="auto" w:fill="FFFFFF" w:themeFill="background2"/>
      </w:tcPr>
    </w:tblStylePr>
    <w:tblStylePr w:type="lastRow">
      <w:rPr>
        <w:b/>
        <w:bCs/>
      </w:rPr>
      <w:tblPr/>
      <w:tcPr>
        <w:tcBorders>
          <w:top w:val="double" w:sz="4" w:space="0" w:color="9E4A9C" w:themeColor="accent3"/>
        </w:tcBorders>
      </w:tcPr>
    </w:tblStylePr>
    <w:tblStylePr w:type="firstCol">
      <w:rPr>
        <w:rFonts w:asciiTheme="majorHAnsi" w:hAnsiTheme="majorHAnsi"/>
        <w:b w:val="0"/>
        <w:bCs/>
      </w:rPr>
    </w:tblStylePr>
    <w:tblStylePr w:type="lastCol">
      <w:rPr>
        <w:rFonts w:asciiTheme="majorHAnsi" w:hAnsiTheme="majorHAnsi"/>
        <w:b w:val="0"/>
        <w:bCs/>
      </w:rPr>
    </w:tblStylePr>
    <w:tblStylePr w:type="band1Vert">
      <w:tblPr/>
      <w:tcPr>
        <w:shd w:val="clear" w:color="auto" w:fill="EDD9EC" w:themeFill="accent3" w:themeFillTint="33"/>
      </w:tcPr>
    </w:tblStylePr>
    <w:tblStylePr w:type="band1Horz">
      <w:tblPr/>
      <w:tcPr>
        <w:shd w:val="clear" w:color="auto" w:fill="EDD9EC" w:themeFill="accent3" w:themeFillTint="33"/>
      </w:tcPr>
    </w:tblStylePr>
  </w:style>
  <w:style w:type="table" w:styleId="GridTable4-Accent3">
    <w:name w:val="Grid Table 4 Accent 3"/>
    <w:basedOn w:val="TableNormal"/>
    <w:uiPriority w:val="49"/>
    <w:rsid w:val="005126DD"/>
    <w:pPr>
      <w:spacing w:after="0" w:line="240" w:lineRule="auto"/>
    </w:pPr>
    <w:tblPr>
      <w:tblStyleRowBandSize w:val="1"/>
      <w:tblStyleColBandSize w:val="1"/>
      <w:tblBorders>
        <w:top w:val="single" w:sz="4" w:space="0" w:color="C98DC8" w:themeColor="accent3" w:themeTint="99"/>
        <w:left w:val="single" w:sz="4" w:space="0" w:color="C98DC8" w:themeColor="accent3" w:themeTint="99"/>
        <w:bottom w:val="single" w:sz="4" w:space="0" w:color="C98DC8" w:themeColor="accent3" w:themeTint="99"/>
        <w:right w:val="single" w:sz="4" w:space="0" w:color="C98DC8" w:themeColor="accent3" w:themeTint="99"/>
        <w:insideH w:val="single" w:sz="4" w:space="0" w:color="C98DC8" w:themeColor="accent3" w:themeTint="99"/>
        <w:insideV w:val="single" w:sz="4" w:space="0" w:color="C98DC8" w:themeColor="accent3" w:themeTint="99"/>
      </w:tblBorders>
    </w:tblPr>
    <w:tblStylePr w:type="firstRow">
      <w:rPr>
        <w:b/>
        <w:bCs/>
        <w:color w:val="FFFFFF" w:themeColor="background1"/>
      </w:rPr>
      <w:tblPr/>
      <w:tcPr>
        <w:tcBorders>
          <w:top w:val="single" w:sz="4" w:space="0" w:color="9E4A9C" w:themeColor="accent3"/>
          <w:left w:val="single" w:sz="4" w:space="0" w:color="9E4A9C" w:themeColor="accent3"/>
          <w:bottom w:val="single" w:sz="4" w:space="0" w:color="9E4A9C" w:themeColor="accent3"/>
          <w:right w:val="single" w:sz="4" w:space="0" w:color="9E4A9C" w:themeColor="accent3"/>
          <w:insideH w:val="nil"/>
          <w:insideV w:val="nil"/>
        </w:tcBorders>
        <w:shd w:val="clear" w:color="auto" w:fill="9E4A9C" w:themeFill="accent3"/>
      </w:tcPr>
    </w:tblStylePr>
    <w:tblStylePr w:type="lastRow">
      <w:rPr>
        <w:b/>
        <w:bCs/>
      </w:rPr>
      <w:tblPr/>
      <w:tcPr>
        <w:tcBorders>
          <w:top w:val="double" w:sz="4" w:space="0" w:color="9E4A9C" w:themeColor="accent3"/>
        </w:tcBorders>
      </w:tcPr>
    </w:tblStylePr>
    <w:tblStylePr w:type="firstCol">
      <w:rPr>
        <w:b/>
        <w:bCs/>
      </w:rPr>
    </w:tblStylePr>
    <w:tblStylePr w:type="lastCol">
      <w:rPr>
        <w:b/>
        <w:bCs/>
      </w:rPr>
    </w:tblStylePr>
    <w:tblStylePr w:type="band1Vert">
      <w:tblPr/>
      <w:tcPr>
        <w:shd w:val="clear" w:color="auto" w:fill="EDD9EC" w:themeFill="accent3" w:themeFillTint="33"/>
      </w:tcPr>
    </w:tblStylePr>
    <w:tblStylePr w:type="band1Horz">
      <w:tblPr/>
      <w:tcPr>
        <w:shd w:val="clear" w:color="auto" w:fill="EDD9EC" w:themeFill="accent3" w:themeFillTint="33"/>
      </w:tcPr>
    </w:tblStylePr>
  </w:style>
  <w:style w:type="table" w:styleId="GridTable3-Accent3">
    <w:name w:val="Grid Table 3 Accent 3"/>
    <w:basedOn w:val="TableNormal"/>
    <w:uiPriority w:val="48"/>
    <w:rsid w:val="005126DD"/>
    <w:pPr>
      <w:spacing w:after="0" w:line="240" w:lineRule="auto"/>
    </w:pPr>
    <w:tblPr>
      <w:tblStyleRowBandSize w:val="1"/>
      <w:tblStyleColBandSize w:val="1"/>
      <w:tblBorders>
        <w:top w:val="single" w:sz="4" w:space="0" w:color="C98DC8" w:themeColor="accent3" w:themeTint="99"/>
        <w:left w:val="single" w:sz="4" w:space="0" w:color="C98DC8" w:themeColor="accent3" w:themeTint="99"/>
        <w:bottom w:val="single" w:sz="4" w:space="0" w:color="C98DC8" w:themeColor="accent3" w:themeTint="99"/>
        <w:right w:val="single" w:sz="4" w:space="0" w:color="C98DC8" w:themeColor="accent3" w:themeTint="99"/>
        <w:insideH w:val="single" w:sz="4" w:space="0" w:color="C98DC8" w:themeColor="accent3" w:themeTint="99"/>
        <w:insideV w:val="single" w:sz="4" w:space="0" w:color="C98D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9EC" w:themeFill="accent3" w:themeFillTint="33"/>
      </w:tcPr>
    </w:tblStylePr>
    <w:tblStylePr w:type="band1Horz">
      <w:tblPr/>
      <w:tcPr>
        <w:shd w:val="clear" w:color="auto" w:fill="EDD9EC" w:themeFill="accent3" w:themeFillTint="33"/>
      </w:tcPr>
    </w:tblStylePr>
    <w:tblStylePr w:type="neCell">
      <w:tblPr/>
      <w:tcPr>
        <w:tcBorders>
          <w:bottom w:val="single" w:sz="4" w:space="0" w:color="C98DC8" w:themeColor="accent3" w:themeTint="99"/>
        </w:tcBorders>
      </w:tcPr>
    </w:tblStylePr>
    <w:tblStylePr w:type="nwCell">
      <w:tblPr/>
      <w:tcPr>
        <w:tcBorders>
          <w:bottom w:val="single" w:sz="4" w:space="0" w:color="C98DC8" w:themeColor="accent3" w:themeTint="99"/>
        </w:tcBorders>
      </w:tcPr>
    </w:tblStylePr>
    <w:tblStylePr w:type="seCell">
      <w:tblPr/>
      <w:tcPr>
        <w:tcBorders>
          <w:top w:val="single" w:sz="4" w:space="0" w:color="C98DC8" w:themeColor="accent3" w:themeTint="99"/>
        </w:tcBorders>
      </w:tcPr>
    </w:tblStylePr>
    <w:tblStylePr w:type="swCell">
      <w:tblPr/>
      <w:tcPr>
        <w:tcBorders>
          <w:top w:val="single" w:sz="4" w:space="0" w:color="C98DC8" w:themeColor="accent3" w:themeTint="99"/>
        </w:tcBorders>
      </w:tcPr>
    </w:tblStylePr>
  </w:style>
  <w:style w:type="paragraph" w:customStyle="1" w:styleId="Covertitle">
    <w:name w:val="Cover title"/>
    <w:basedOn w:val="Normal"/>
    <w:link w:val="CovertitleChar"/>
    <w:uiPriority w:val="99"/>
    <w:semiHidden/>
    <w:rsid w:val="00C54C79"/>
    <w:pPr>
      <w:suppressAutoHyphens/>
      <w:spacing w:line="720" w:lineRule="exact"/>
    </w:pPr>
    <w:rPr>
      <w:rFonts w:ascii="Segoe UI" w:eastAsia="Times New Roman" w:hAnsi="Segoe UI" w:cs="Times New Roman"/>
      <w:color w:val="041049" w:themeColor="text2"/>
      <w:sz w:val="84"/>
      <w:szCs w:val="19"/>
      <w:lang w:eastAsia="en-AU"/>
    </w:rPr>
  </w:style>
  <w:style w:type="character" w:customStyle="1" w:styleId="CovertitleChar">
    <w:name w:val="Cover title Char"/>
    <w:basedOn w:val="DefaultParagraphFont"/>
    <w:link w:val="Covertitle"/>
    <w:uiPriority w:val="99"/>
    <w:semiHidden/>
    <w:rsid w:val="00C54C79"/>
    <w:rPr>
      <w:rFonts w:ascii="Segoe UI" w:eastAsia="Times New Roman" w:hAnsi="Segoe UI" w:cs="Times New Roman"/>
      <w:color w:val="041049" w:themeColor="text2"/>
      <w:sz w:val="84"/>
      <w:szCs w:val="19"/>
      <w:lang w:eastAsia="en-AU"/>
    </w:rPr>
  </w:style>
  <w:style w:type="paragraph" w:customStyle="1" w:styleId="Cover1">
    <w:name w:val="Cover1"/>
    <w:basedOn w:val="Covertitle"/>
    <w:qFormat/>
    <w:rsid w:val="00961D5E"/>
    <w:rPr>
      <w:rFonts w:asciiTheme="majorHAnsi" w:hAnsiTheme="majorHAnsi" w:cstheme="majorHAnsi"/>
      <w:sz w:val="72"/>
      <w:szCs w:val="72"/>
    </w:rPr>
  </w:style>
  <w:style w:type="paragraph" w:customStyle="1" w:styleId="CoverSub">
    <w:name w:val="Cover Sub"/>
    <w:basedOn w:val="Cover1"/>
    <w:qFormat/>
    <w:rsid w:val="00961D5E"/>
    <w:rPr>
      <w:color w:val="9E4A9C" w:themeColor="accent3"/>
      <w:sz w:val="48"/>
      <w:szCs w:val="48"/>
    </w:rPr>
  </w:style>
  <w:style w:type="table" w:styleId="GridTable4-Accent1">
    <w:name w:val="Grid Table 4 Accent 1"/>
    <w:basedOn w:val="TableNormal"/>
    <w:uiPriority w:val="49"/>
    <w:rsid w:val="005504EB"/>
    <w:pPr>
      <w:spacing w:after="0" w:line="240" w:lineRule="auto"/>
    </w:pPr>
    <w:tblPr>
      <w:tblStyleRowBandSize w:val="1"/>
      <w:tblStyleColBandSize w:val="1"/>
      <w:tblBorders>
        <w:top w:val="single" w:sz="4" w:space="0" w:color="959595" w:themeColor="accent1" w:themeTint="99"/>
        <w:left w:val="single" w:sz="4" w:space="0" w:color="959595" w:themeColor="accent1" w:themeTint="99"/>
        <w:bottom w:val="single" w:sz="4" w:space="0" w:color="959595" w:themeColor="accent1" w:themeTint="99"/>
        <w:right w:val="single" w:sz="4" w:space="0" w:color="959595" w:themeColor="accent1" w:themeTint="99"/>
        <w:insideH w:val="single" w:sz="4" w:space="0" w:color="959595" w:themeColor="accent1" w:themeTint="99"/>
        <w:insideV w:val="single" w:sz="4" w:space="0" w:color="959595" w:themeColor="accent1" w:themeTint="99"/>
      </w:tblBorders>
    </w:tblPr>
    <w:tblStylePr w:type="firstRow">
      <w:rPr>
        <w:b/>
        <w:bCs/>
        <w:color w:val="FFFFFF" w:themeColor="background1"/>
      </w:rPr>
      <w:tblPr/>
      <w:tcPr>
        <w:tcBorders>
          <w:top w:val="single" w:sz="4" w:space="0" w:color="4F4F4F" w:themeColor="accent1"/>
          <w:left w:val="single" w:sz="4" w:space="0" w:color="4F4F4F" w:themeColor="accent1"/>
          <w:bottom w:val="single" w:sz="4" w:space="0" w:color="4F4F4F" w:themeColor="accent1"/>
          <w:right w:val="single" w:sz="4" w:space="0" w:color="4F4F4F" w:themeColor="accent1"/>
          <w:insideH w:val="nil"/>
          <w:insideV w:val="nil"/>
        </w:tcBorders>
        <w:shd w:val="clear" w:color="auto" w:fill="4F4F4F" w:themeFill="accent1"/>
      </w:tcPr>
    </w:tblStylePr>
    <w:tblStylePr w:type="lastRow">
      <w:rPr>
        <w:b/>
        <w:bCs/>
      </w:rPr>
      <w:tblPr/>
      <w:tcPr>
        <w:tcBorders>
          <w:top w:val="double" w:sz="4" w:space="0" w:color="4F4F4F" w:themeColor="accent1"/>
        </w:tcBorders>
      </w:tcPr>
    </w:tblStylePr>
    <w:tblStylePr w:type="firstCol">
      <w:rPr>
        <w:b/>
        <w:bCs/>
      </w:rPr>
    </w:tblStylePr>
    <w:tblStylePr w:type="lastCol">
      <w:rPr>
        <w:b/>
        <w:bCs/>
      </w:rPr>
    </w:tblStylePr>
    <w:tblStylePr w:type="band1Vert">
      <w:tblPr/>
      <w:tcPr>
        <w:shd w:val="clear" w:color="auto" w:fill="DBDBDB" w:themeFill="accent1" w:themeFillTint="33"/>
      </w:tcPr>
    </w:tblStylePr>
    <w:tblStylePr w:type="band1Horz">
      <w:tblPr/>
      <w:tcPr>
        <w:shd w:val="clear" w:color="auto" w:fill="DBDBDB" w:themeFill="accent1" w:themeFillTint="33"/>
      </w:tcPr>
    </w:tblStylePr>
  </w:style>
  <w:style w:type="table" w:styleId="GridTable4-Accent4">
    <w:name w:val="Grid Table 4 Accent 4"/>
    <w:basedOn w:val="TableNormal"/>
    <w:uiPriority w:val="49"/>
    <w:rsid w:val="005504EB"/>
    <w:pPr>
      <w:spacing w:after="0" w:line="240" w:lineRule="auto"/>
    </w:pPr>
    <w:tblPr>
      <w:tblStyleRowBandSize w:val="1"/>
      <w:tblStyleColBandSize w:val="1"/>
      <w:tblBorders>
        <w:top w:val="single" w:sz="4" w:space="0" w:color="F47684" w:themeColor="accent4" w:themeTint="99"/>
        <w:left w:val="single" w:sz="4" w:space="0" w:color="F47684" w:themeColor="accent4" w:themeTint="99"/>
        <w:bottom w:val="single" w:sz="4" w:space="0" w:color="F47684" w:themeColor="accent4" w:themeTint="99"/>
        <w:right w:val="single" w:sz="4" w:space="0" w:color="F47684" w:themeColor="accent4" w:themeTint="99"/>
        <w:insideH w:val="single" w:sz="4" w:space="0" w:color="F47684" w:themeColor="accent4" w:themeTint="99"/>
        <w:insideV w:val="single" w:sz="4" w:space="0" w:color="F47684" w:themeColor="accent4" w:themeTint="99"/>
      </w:tblBorders>
    </w:tblPr>
    <w:tblStylePr w:type="firstRow">
      <w:rPr>
        <w:b/>
        <w:bCs/>
        <w:color w:val="FFFFFF" w:themeColor="background1"/>
      </w:rPr>
      <w:tblPr/>
      <w:tcPr>
        <w:tcBorders>
          <w:top w:val="single" w:sz="4" w:space="0" w:color="ED1B34" w:themeColor="accent4"/>
          <w:left w:val="single" w:sz="4" w:space="0" w:color="ED1B34" w:themeColor="accent4"/>
          <w:bottom w:val="single" w:sz="4" w:space="0" w:color="ED1B34" w:themeColor="accent4"/>
          <w:right w:val="single" w:sz="4" w:space="0" w:color="ED1B34" w:themeColor="accent4"/>
          <w:insideH w:val="nil"/>
          <w:insideV w:val="nil"/>
        </w:tcBorders>
        <w:shd w:val="clear" w:color="auto" w:fill="ED1B34" w:themeFill="accent4"/>
      </w:tcPr>
    </w:tblStylePr>
    <w:tblStylePr w:type="lastRow">
      <w:rPr>
        <w:b/>
        <w:bCs/>
      </w:rPr>
      <w:tblPr/>
      <w:tcPr>
        <w:tcBorders>
          <w:top w:val="double" w:sz="4" w:space="0" w:color="ED1B34" w:themeColor="accent4"/>
        </w:tcBorders>
      </w:tcPr>
    </w:tblStylePr>
    <w:tblStylePr w:type="firstCol">
      <w:rPr>
        <w:b/>
        <w:bCs/>
      </w:rPr>
    </w:tblStylePr>
    <w:tblStylePr w:type="lastCol">
      <w:rPr>
        <w:b/>
        <w:bCs/>
      </w:rPr>
    </w:tblStylePr>
    <w:tblStylePr w:type="band1Vert">
      <w:tblPr/>
      <w:tcPr>
        <w:shd w:val="clear" w:color="auto" w:fill="FBD1D6" w:themeFill="accent4" w:themeFillTint="33"/>
      </w:tcPr>
    </w:tblStylePr>
    <w:tblStylePr w:type="band1Horz">
      <w:tblPr/>
      <w:tcPr>
        <w:shd w:val="clear" w:color="auto" w:fill="FBD1D6" w:themeFill="accent4" w:themeFillTint="33"/>
      </w:tcPr>
    </w:tblStylePr>
  </w:style>
  <w:style w:type="character" w:styleId="FollowedHyperlink">
    <w:name w:val="FollowedHyperlink"/>
    <w:basedOn w:val="DefaultParagraphFont"/>
    <w:uiPriority w:val="99"/>
    <w:semiHidden/>
    <w:unhideWhenUsed/>
    <w:rsid w:val="00F41C8D"/>
    <w:rPr>
      <w:color w:val="FFFF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2635">
      <w:bodyDiv w:val="1"/>
      <w:marLeft w:val="0"/>
      <w:marRight w:val="0"/>
      <w:marTop w:val="0"/>
      <w:marBottom w:val="0"/>
      <w:divBdr>
        <w:top w:val="none" w:sz="0" w:space="0" w:color="auto"/>
        <w:left w:val="none" w:sz="0" w:space="0" w:color="auto"/>
        <w:bottom w:val="none" w:sz="0" w:space="0" w:color="auto"/>
        <w:right w:val="none" w:sz="0" w:space="0" w:color="auto"/>
      </w:divBdr>
    </w:div>
    <w:div w:id="199977034">
      <w:bodyDiv w:val="1"/>
      <w:marLeft w:val="0"/>
      <w:marRight w:val="0"/>
      <w:marTop w:val="0"/>
      <w:marBottom w:val="0"/>
      <w:divBdr>
        <w:top w:val="none" w:sz="0" w:space="0" w:color="auto"/>
        <w:left w:val="none" w:sz="0" w:space="0" w:color="auto"/>
        <w:bottom w:val="none" w:sz="0" w:space="0" w:color="auto"/>
        <w:right w:val="none" w:sz="0" w:space="0" w:color="auto"/>
      </w:divBdr>
      <w:divsChild>
        <w:div w:id="170532803">
          <w:marLeft w:val="274"/>
          <w:marRight w:val="0"/>
          <w:marTop w:val="0"/>
          <w:marBottom w:val="0"/>
          <w:divBdr>
            <w:top w:val="none" w:sz="0" w:space="0" w:color="auto"/>
            <w:left w:val="none" w:sz="0" w:space="0" w:color="auto"/>
            <w:bottom w:val="none" w:sz="0" w:space="0" w:color="auto"/>
            <w:right w:val="none" w:sz="0" w:space="0" w:color="auto"/>
          </w:divBdr>
        </w:div>
        <w:div w:id="989674013">
          <w:marLeft w:val="274"/>
          <w:marRight w:val="0"/>
          <w:marTop w:val="0"/>
          <w:marBottom w:val="0"/>
          <w:divBdr>
            <w:top w:val="none" w:sz="0" w:space="0" w:color="auto"/>
            <w:left w:val="none" w:sz="0" w:space="0" w:color="auto"/>
            <w:bottom w:val="none" w:sz="0" w:space="0" w:color="auto"/>
            <w:right w:val="none" w:sz="0" w:space="0" w:color="auto"/>
          </w:divBdr>
        </w:div>
        <w:div w:id="1830366503">
          <w:marLeft w:val="274"/>
          <w:marRight w:val="0"/>
          <w:marTop w:val="0"/>
          <w:marBottom w:val="0"/>
          <w:divBdr>
            <w:top w:val="none" w:sz="0" w:space="0" w:color="auto"/>
            <w:left w:val="none" w:sz="0" w:space="0" w:color="auto"/>
            <w:bottom w:val="none" w:sz="0" w:space="0" w:color="auto"/>
            <w:right w:val="none" w:sz="0" w:space="0" w:color="auto"/>
          </w:divBdr>
        </w:div>
      </w:divsChild>
    </w:div>
    <w:div w:id="545993180">
      <w:bodyDiv w:val="1"/>
      <w:marLeft w:val="0"/>
      <w:marRight w:val="0"/>
      <w:marTop w:val="0"/>
      <w:marBottom w:val="0"/>
      <w:divBdr>
        <w:top w:val="none" w:sz="0" w:space="0" w:color="auto"/>
        <w:left w:val="none" w:sz="0" w:space="0" w:color="auto"/>
        <w:bottom w:val="none" w:sz="0" w:space="0" w:color="auto"/>
        <w:right w:val="none" w:sz="0" w:space="0" w:color="auto"/>
      </w:divBdr>
    </w:div>
    <w:div w:id="651786894">
      <w:bodyDiv w:val="1"/>
      <w:marLeft w:val="0"/>
      <w:marRight w:val="0"/>
      <w:marTop w:val="0"/>
      <w:marBottom w:val="0"/>
      <w:divBdr>
        <w:top w:val="none" w:sz="0" w:space="0" w:color="auto"/>
        <w:left w:val="none" w:sz="0" w:space="0" w:color="auto"/>
        <w:bottom w:val="none" w:sz="0" w:space="0" w:color="auto"/>
        <w:right w:val="none" w:sz="0" w:space="0" w:color="auto"/>
      </w:divBdr>
      <w:divsChild>
        <w:div w:id="760375715">
          <w:marLeft w:val="274"/>
          <w:marRight w:val="0"/>
          <w:marTop w:val="0"/>
          <w:marBottom w:val="0"/>
          <w:divBdr>
            <w:top w:val="none" w:sz="0" w:space="0" w:color="auto"/>
            <w:left w:val="none" w:sz="0" w:space="0" w:color="auto"/>
            <w:bottom w:val="none" w:sz="0" w:space="0" w:color="auto"/>
            <w:right w:val="none" w:sz="0" w:space="0" w:color="auto"/>
          </w:divBdr>
        </w:div>
        <w:div w:id="944923666">
          <w:marLeft w:val="274"/>
          <w:marRight w:val="0"/>
          <w:marTop w:val="0"/>
          <w:marBottom w:val="0"/>
          <w:divBdr>
            <w:top w:val="none" w:sz="0" w:space="0" w:color="auto"/>
            <w:left w:val="none" w:sz="0" w:space="0" w:color="auto"/>
            <w:bottom w:val="none" w:sz="0" w:space="0" w:color="auto"/>
            <w:right w:val="none" w:sz="0" w:space="0" w:color="auto"/>
          </w:divBdr>
        </w:div>
        <w:div w:id="2044361344">
          <w:marLeft w:val="274"/>
          <w:marRight w:val="0"/>
          <w:marTop w:val="0"/>
          <w:marBottom w:val="0"/>
          <w:divBdr>
            <w:top w:val="none" w:sz="0" w:space="0" w:color="auto"/>
            <w:left w:val="none" w:sz="0" w:space="0" w:color="auto"/>
            <w:bottom w:val="none" w:sz="0" w:space="0" w:color="auto"/>
            <w:right w:val="none" w:sz="0" w:space="0" w:color="auto"/>
          </w:divBdr>
        </w:div>
      </w:divsChild>
    </w:div>
    <w:div w:id="876888316">
      <w:bodyDiv w:val="1"/>
      <w:marLeft w:val="0"/>
      <w:marRight w:val="0"/>
      <w:marTop w:val="0"/>
      <w:marBottom w:val="0"/>
      <w:divBdr>
        <w:top w:val="none" w:sz="0" w:space="0" w:color="auto"/>
        <w:left w:val="none" w:sz="0" w:space="0" w:color="auto"/>
        <w:bottom w:val="none" w:sz="0" w:space="0" w:color="auto"/>
        <w:right w:val="none" w:sz="0" w:space="0" w:color="auto"/>
      </w:divBdr>
      <w:divsChild>
        <w:div w:id="36202208">
          <w:marLeft w:val="274"/>
          <w:marRight w:val="0"/>
          <w:marTop w:val="0"/>
          <w:marBottom w:val="0"/>
          <w:divBdr>
            <w:top w:val="none" w:sz="0" w:space="0" w:color="auto"/>
            <w:left w:val="none" w:sz="0" w:space="0" w:color="auto"/>
            <w:bottom w:val="none" w:sz="0" w:space="0" w:color="auto"/>
            <w:right w:val="none" w:sz="0" w:space="0" w:color="auto"/>
          </w:divBdr>
        </w:div>
        <w:div w:id="275606485">
          <w:marLeft w:val="274"/>
          <w:marRight w:val="0"/>
          <w:marTop w:val="0"/>
          <w:marBottom w:val="0"/>
          <w:divBdr>
            <w:top w:val="none" w:sz="0" w:space="0" w:color="auto"/>
            <w:left w:val="none" w:sz="0" w:space="0" w:color="auto"/>
            <w:bottom w:val="none" w:sz="0" w:space="0" w:color="auto"/>
            <w:right w:val="none" w:sz="0" w:space="0" w:color="auto"/>
          </w:divBdr>
        </w:div>
        <w:div w:id="1024402452">
          <w:marLeft w:val="274"/>
          <w:marRight w:val="0"/>
          <w:marTop w:val="0"/>
          <w:marBottom w:val="0"/>
          <w:divBdr>
            <w:top w:val="none" w:sz="0" w:space="0" w:color="auto"/>
            <w:left w:val="none" w:sz="0" w:space="0" w:color="auto"/>
            <w:bottom w:val="none" w:sz="0" w:space="0" w:color="auto"/>
            <w:right w:val="none" w:sz="0" w:space="0" w:color="auto"/>
          </w:divBdr>
        </w:div>
      </w:divsChild>
    </w:div>
    <w:div w:id="905139847">
      <w:bodyDiv w:val="1"/>
      <w:marLeft w:val="0"/>
      <w:marRight w:val="0"/>
      <w:marTop w:val="0"/>
      <w:marBottom w:val="0"/>
      <w:divBdr>
        <w:top w:val="none" w:sz="0" w:space="0" w:color="auto"/>
        <w:left w:val="none" w:sz="0" w:space="0" w:color="auto"/>
        <w:bottom w:val="none" w:sz="0" w:space="0" w:color="auto"/>
        <w:right w:val="none" w:sz="0" w:space="0" w:color="auto"/>
      </w:divBdr>
      <w:divsChild>
        <w:div w:id="1269393236">
          <w:marLeft w:val="0"/>
          <w:marRight w:val="0"/>
          <w:marTop w:val="0"/>
          <w:marBottom w:val="0"/>
          <w:divBdr>
            <w:top w:val="none" w:sz="0" w:space="0" w:color="auto"/>
            <w:left w:val="none" w:sz="0" w:space="0" w:color="auto"/>
            <w:bottom w:val="none" w:sz="0" w:space="0" w:color="auto"/>
            <w:right w:val="none" w:sz="0" w:space="0" w:color="auto"/>
          </w:divBdr>
          <w:divsChild>
            <w:div w:id="406150005">
              <w:marLeft w:val="0"/>
              <w:marRight w:val="0"/>
              <w:marTop w:val="0"/>
              <w:marBottom w:val="0"/>
              <w:divBdr>
                <w:top w:val="none" w:sz="0" w:space="0" w:color="auto"/>
                <w:left w:val="none" w:sz="0" w:space="0" w:color="auto"/>
                <w:bottom w:val="none" w:sz="0" w:space="0" w:color="auto"/>
                <w:right w:val="none" w:sz="0" w:space="0" w:color="auto"/>
              </w:divBdr>
              <w:divsChild>
                <w:div w:id="571089279">
                  <w:marLeft w:val="-225"/>
                  <w:marRight w:val="-225"/>
                  <w:marTop w:val="0"/>
                  <w:marBottom w:val="0"/>
                  <w:divBdr>
                    <w:top w:val="none" w:sz="0" w:space="0" w:color="auto"/>
                    <w:left w:val="none" w:sz="0" w:space="0" w:color="auto"/>
                    <w:bottom w:val="none" w:sz="0" w:space="0" w:color="auto"/>
                    <w:right w:val="none" w:sz="0" w:space="0" w:color="auto"/>
                  </w:divBdr>
                  <w:divsChild>
                    <w:div w:id="1022513979">
                      <w:marLeft w:val="0"/>
                      <w:marRight w:val="0"/>
                      <w:marTop w:val="0"/>
                      <w:marBottom w:val="0"/>
                      <w:divBdr>
                        <w:top w:val="none" w:sz="0" w:space="0" w:color="auto"/>
                        <w:left w:val="none" w:sz="0" w:space="0" w:color="auto"/>
                        <w:bottom w:val="none" w:sz="0" w:space="0" w:color="auto"/>
                        <w:right w:val="none" w:sz="0" w:space="0" w:color="auto"/>
                      </w:divBdr>
                      <w:divsChild>
                        <w:div w:id="16442649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55791798">
      <w:bodyDiv w:val="1"/>
      <w:marLeft w:val="0"/>
      <w:marRight w:val="0"/>
      <w:marTop w:val="0"/>
      <w:marBottom w:val="0"/>
      <w:divBdr>
        <w:top w:val="none" w:sz="0" w:space="0" w:color="auto"/>
        <w:left w:val="none" w:sz="0" w:space="0" w:color="auto"/>
        <w:bottom w:val="none" w:sz="0" w:space="0" w:color="auto"/>
        <w:right w:val="none" w:sz="0" w:space="0" w:color="auto"/>
      </w:divBdr>
      <w:divsChild>
        <w:div w:id="681855002">
          <w:marLeft w:val="0"/>
          <w:marRight w:val="0"/>
          <w:marTop w:val="0"/>
          <w:marBottom w:val="0"/>
          <w:divBdr>
            <w:top w:val="none" w:sz="0" w:space="0" w:color="auto"/>
            <w:left w:val="none" w:sz="0" w:space="0" w:color="auto"/>
            <w:bottom w:val="none" w:sz="0" w:space="0" w:color="auto"/>
            <w:right w:val="none" w:sz="0" w:space="0" w:color="auto"/>
          </w:divBdr>
          <w:divsChild>
            <w:div w:id="1600064884">
              <w:marLeft w:val="0"/>
              <w:marRight w:val="0"/>
              <w:marTop w:val="0"/>
              <w:marBottom w:val="0"/>
              <w:divBdr>
                <w:top w:val="none" w:sz="0" w:space="0" w:color="auto"/>
                <w:left w:val="none" w:sz="0" w:space="0" w:color="auto"/>
                <w:bottom w:val="none" w:sz="0" w:space="0" w:color="auto"/>
                <w:right w:val="none" w:sz="0" w:space="0" w:color="auto"/>
              </w:divBdr>
              <w:divsChild>
                <w:div w:id="106320671">
                  <w:marLeft w:val="0"/>
                  <w:marRight w:val="0"/>
                  <w:marTop w:val="0"/>
                  <w:marBottom w:val="0"/>
                  <w:divBdr>
                    <w:top w:val="none" w:sz="0" w:space="0" w:color="auto"/>
                    <w:left w:val="none" w:sz="0" w:space="0" w:color="auto"/>
                    <w:bottom w:val="none" w:sz="0" w:space="0" w:color="auto"/>
                    <w:right w:val="none" w:sz="0" w:space="0" w:color="auto"/>
                  </w:divBdr>
                  <w:divsChild>
                    <w:div w:id="1148980932">
                      <w:marLeft w:val="0"/>
                      <w:marRight w:val="0"/>
                      <w:marTop w:val="0"/>
                      <w:marBottom w:val="0"/>
                      <w:divBdr>
                        <w:top w:val="none" w:sz="0" w:space="0" w:color="auto"/>
                        <w:left w:val="none" w:sz="0" w:space="0" w:color="auto"/>
                        <w:bottom w:val="none" w:sz="0" w:space="0" w:color="auto"/>
                        <w:right w:val="none" w:sz="0" w:space="0" w:color="auto"/>
                      </w:divBdr>
                      <w:divsChild>
                        <w:div w:id="996108043">
                          <w:marLeft w:val="0"/>
                          <w:marRight w:val="0"/>
                          <w:marTop w:val="0"/>
                          <w:marBottom w:val="0"/>
                          <w:divBdr>
                            <w:top w:val="none" w:sz="0" w:space="0" w:color="auto"/>
                            <w:left w:val="none" w:sz="0" w:space="0" w:color="auto"/>
                            <w:bottom w:val="none" w:sz="0" w:space="0" w:color="auto"/>
                            <w:right w:val="none" w:sz="0" w:space="0" w:color="auto"/>
                          </w:divBdr>
                          <w:divsChild>
                            <w:div w:id="1709598512">
                              <w:marLeft w:val="0"/>
                              <w:marRight w:val="0"/>
                              <w:marTop w:val="0"/>
                              <w:marBottom w:val="0"/>
                              <w:divBdr>
                                <w:top w:val="none" w:sz="0" w:space="0" w:color="auto"/>
                                <w:left w:val="none" w:sz="0" w:space="0" w:color="auto"/>
                                <w:bottom w:val="none" w:sz="0" w:space="0" w:color="auto"/>
                                <w:right w:val="none" w:sz="0" w:space="0" w:color="auto"/>
                              </w:divBdr>
                              <w:divsChild>
                                <w:div w:id="1708097294">
                                  <w:marLeft w:val="0"/>
                                  <w:marRight w:val="0"/>
                                  <w:marTop w:val="0"/>
                                  <w:marBottom w:val="0"/>
                                  <w:divBdr>
                                    <w:top w:val="none" w:sz="0" w:space="0" w:color="auto"/>
                                    <w:left w:val="none" w:sz="0" w:space="0" w:color="auto"/>
                                    <w:bottom w:val="none" w:sz="0" w:space="0" w:color="auto"/>
                                    <w:right w:val="none" w:sz="0" w:space="0" w:color="auto"/>
                                  </w:divBdr>
                                  <w:divsChild>
                                    <w:div w:id="1316454165">
                                      <w:marLeft w:val="0"/>
                                      <w:marRight w:val="0"/>
                                      <w:marTop w:val="0"/>
                                      <w:marBottom w:val="0"/>
                                      <w:divBdr>
                                        <w:top w:val="none" w:sz="0" w:space="0" w:color="auto"/>
                                        <w:left w:val="none" w:sz="0" w:space="0" w:color="auto"/>
                                        <w:bottom w:val="none" w:sz="0" w:space="0" w:color="auto"/>
                                        <w:right w:val="none" w:sz="0" w:space="0" w:color="auto"/>
                                      </w:divBdr>
                                      <w:divsChild>
                                        <w:div w:id="361128822">
                                          <w:marLeft w:val="0"/>
                                          <w:marRight w:val="0"/>
                                          <w:marTop w:val="0"/>
                                          <w:marBottom w:val="0"/>
                                          <w:divBdr>
                                            <w:top w:val="none" w:sz="0" w:space="0" w:color="auto"/>
                                            <w:left w:val="none" w:sz="0" w:space="0" w:color="auto"/>
                                            <w:bottom w:val="none" w:sz="0" w:space="0" w:color="auto"/>
                                            <w:right w:val="none" w:sz="0" w:space="0" w:color="auto"/>
                                          </w:divBdr>
                                          <w:divsChild>
                                            <w:div w:id="779954116">
                                              <w:marLeft w:val="0"/>
                                              <w:marRight w:val="0"/>
                                              <w:marTop w:val="0"/>
                                              <w:marBottom w:val="0"/>
                                              <w:divBdr>
                                                <w:top w:val="none" w:sz="0" w:space="0" w:color="auto"/>
                                                <w:left w:val="none" w:sz="0" w:space="0" w:color="auto"/>
                                                <w:bottom w:val="none" w:sz="0" w:space="0" w:color="auto"/>
                                                <w:right w:val="none" w:sz="0" w:space="0" w:color="auto"/>
                                              </w:divBdr>
                                              <w:divsChild>
                                                <w:div w:id="1861894740">
                                                  <w:marLeft w:val="0"/>
                                                  <w:marRight w:val="0"/>
                                                  <w:marTop w:val="0"/>
                                                  <w:marBottom w:val="0"/>
                                                  <w:divBdr>
                                                    <w:top w:val="none" w:sz="0" w:space="0" w:color="auto"/>
                                                    <w:left w:val="none" w:sz="0" w:space="0" w:color="auto"/>
                                                    <w:bottom w:val="none" w:sz="0" w:space="0" w:color="auto"/>
                                                    <w:right w:val="none" w:sz="0" w:space="0" w:color="auto"/>
                                                  </w:divBdr>
                                                  <w:divsChild>
                                                    <w:div w:id="1500997785">
                                                      <w:marLeft w:val="0"/>
                                                      <w:marRight w:val="0"/>
                                                      <w:marTop w:val="0"/>
                                                      <w:marBottom w:val="0"/>
                                                      <w:divBdr>
                                                        <w:top w:val="none" w:sz="0" w:space="0" w:color="auto"/>
                                                        <w:left w:val="none" w:sz="0" w:space="0" w:color="auto"/>
                                                        <w:bottom w:val="none" w:sz="0" w:space="0" w:color="auto"/>
                                                        <w:right w:val="none" w:sz="0" w:space="0" w:color="auto"/>
                                                      </w:divBdr>
                                                      <w:divsChild>
                                                        <w:div w:id="725377854">
                                                          <w:marLeft w:val="0"/>
                                                          <w:marRight w:val="0"/>
                                                          <w:marTop w:val="0"/>
                                                          <w:marBottom w:val="0"/>
                                                          <w:divBdr>
                                                            <w:top w:val="none" w:sz="0" w:space="0" w:color="auto"/>
                                                            <w:left w:val="none" w:sz="0" w:space="0" w:color="auto"/>
                                                            <w:bottom w:val="none" w:sz="0" w:space="0" w:color="auto"/>
                                                            <w:right w:val="none" w:sz="0" w:space="0" w:color="auto"/>
                                                          </w:divBdr>
                                                          <w:divsChild>
                                                            <w:div w:id="1587612604">
                                                              <w:marLeft w:val="0"/>
                                                              <w:marRight w:val="0"/>
                                                              <w:marTop w:val="0"/>
                                                              <w:marBottom w:val="0"/>
                                                              <w:divBdr>
                                                                <w:top w:val="none" w:sz="0" w:space="0" w:color="auto"/>
                                                                <w:left w:val="none" w:sz="0" w:space="0" w:color="auto"/>
                                                                <w:bottom w:val="none" w:sz="0" w:space="0" w:color="auto"/>
                                                                <w:right w:val="none" w:sz="0" w:space="0" w:color="auto"/>
                                                              </w:divBdr>
                                                              <w:divsChild>
                                                                <w:div w:id="290944621">
                                                                  <w:marLeft w:val="0"/>
                                                                  <w:marRight w:val="0"/>
                                                                  <w:marTop w:val="0"/>
                                                                  <w:marBottom w:val="0"/>
                                                                  <w:divBdr>
                                                                    <w:top w:val="none" w:sz="0" w:space="0" w:color="auto"/>
                                                                    <w:left w:val="none" w:sz="0" w:space="0" w:color="auto"/>
                                                                    <w:bottom w:val="none" w:sz="0" w:space="0" w:color="auto"/>
                                                                    <w:right w:val="none" w:sz="0" w:space="0" w:color="auto"/>
                                                                  </w:divBdr>
                                                                  <w:divsChild>
                                                                    <w:div w:id="1901357838">
                                                                      <w:marLeft w:val="0"/>
                                                                      <w:marRight w:val="0"/>
                                                                      <w:marTop w:val="0"/>
                                                                      <w:marBottom w:val="0"/>
                                                                      <w:divBdr>
                                                                        <w:top w:val="none" w:sz="0" w:space="0" w:color="auto"/>
                                                                        <w:left w:val="none" w:sz="0" w:space="0" w:color="auto"/>
                                                                        <w:bottom w:val="none" w:sz="0" w:space="0" w:color="auto"/>
                                                                        <w:right w:val="none" w:sz="0" w:space="0" w:color="auto"/>
                                                                      </w:divBdr>
                                                                      <w:divsChild>
                                                                        <w:div w:id="1909611776">
                                                                          <w:marLeft w:val="0"/>
                                                                          <w:marRight w:val="0"/>
                                                                          <w:marTop w:val="0"/>
                                                                          <w:marBottom w:val="0"/>
                                                                          <w:divBdr>
                                                                            <w:top w:val="none" w:sz="0" w:space="0" w:color="auto"/>
                                                                            <w:left w:val="none" w:sz="0" w:space="0" w:color="auto"/>
                                                                            <w:bottom w:val="none" w:sz="0" w:space="0" w:color="auto"/>
                                                                            <w:right w:val="none" w:sz="0" w:space="0" w:color="auto"/>
                                                                          </w:divBdr>
                                                                          <w:divsChild>
                                                                            <w:div w:id="406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974955">
      <w:bodyDiv w:val="1"/>
      <w:marLeft w:val="0"/>
      <w:marRight w:val="0"/>
      <w:marTop w:val="0"/>
      <w:marBottom w:val="0"/>
      <w:divBdr>
        <w:top w:val="none" w:sz="0" w:space="0" w:color="auto"/>
        <w:left w:val="none" w:sz="0" w:space="0" w:color="auto"/>
        <w:bottom w:val="none" w:sz="0" w:space="0" w:color="auto"/>
        <w:right w:val="none" w:sz="0" w:space="0" w:color="auto"/>
      </w:divBdr>
      <w:divsChild>
        <w:div w:id="913394603">
          <w:marLeft w:val="274"/>
          <w:marRight w:val="0"/>
          <w:marTop w:val="0"/>
          <w:marBottom w:val="0"/>
          <w:divBdr>
            <w:top w:val="none" w:sz="0" w:space="0" w:color="auto"/>
            <w:left w:val="none" w:sz="0" w:space="0" w:color="auto"/>
            <w:bottom w:val="none" w:sz="0" w:space="0" w:color="auto"/>
            <w:right w:val="none" w:sz="0" w:space="0" w:color="auto"/>
          </w:divBdr>
        </w:div>
        <w:div w:id="1271275443">
          <w:marLeft w:val="274"/>
          <w:marRight w:val="0"/>
          <w:marTop w:val="0"/>
          <w:marBottom w:val="0"/>
          <w:divBdr>
            <w:top w:val="none" w:sz="0" w:space="0" w:color="auto"/>
            <w:left w:val="none" w:sz="0" w:space="0" w:color="auto"/>
            <w:bottom w:val="none" w:sz="0" w:space="0" w:color="auto"/>
            <w:right w:val="none" w:sz="0" w:space="0" w:color="auto"/>
          </w:divBdr>
        </w:div>
        <w:div w:id="1554928681">
          <w:marLeft w:val="274"/>
          <w:marRight w:val="0"/>
          <w:marTop w:val="0"/>
          <w:marBottom w:val="0"/>
          <w:divBdr>
            <w:top w:val="none" w:sz="0" w:space="0" w:color="auto"/>
            <w:left w:val="none" w:sz="0" w:space="0" w:color="auto"/>
            <w:bottom w:val="none" w:sz="0" w:space="0" w:color="auto"/>
            <w:right w:val="none" w:sz="0" w:space="0" w:color="auto"/>
          </w:divBdr>
        </w:div>
        <w:div w:id="1595438491">
          <w:marLeft w:val="274"/>
          <w:marRight w:val="0"/>
          <w:marTop w:val="0"/>
          <w:marBottom w:val="0"/>
          <w:divBdr>
            <w:top w:val="none" w:sz="0" w:space="0" w:color="auto"/>
            <w:left w:val="none" w:sz="0" w:space="0" w:color="auto"/>
            <w:bottom w:val="none" w:sz="0" w:space="0" w:color="auto"/>
            <w:right w:val="none" w:sz="0" w:space="0" w:color="auto"/>
          </w:divBdr>
        </w:div>
      </w:divsChild>
    </w:div>
    <w:div w:id="1034305254">
      <w:bodyDiv w:val="1"/>
      <w:marLeft w:val="0"/>
      <w:marRight w:val="0"/>
      <w:marTop w:val="0"/>
      <w:marBottom w:val="0"/>
      <w:divBdr>
        <w:top w:val="none" w:sz="0" w:space="0" w:color="auto"/>
        <w:left w:val="none" w:sz="0" w:space="0" w:color="auto"/>
        <w:bottom w:val="none" w:sz="0" w:space="0" w:color="auto"/>
        <w:right w:val="none" w:sz="0" w:space="0" w:color="auto"/>
      </w:divBdr>
    </w:div>
    <w:div w:id="1038512881">
      <w:bodyDiv w:val="1"/>
      <w:marLeft w:val="0"/>
      <w:marRight w:val="0"/>
      <w:marTop w:val="0"/>
      <w:marBottom w:val="0"/>
      <w:divBdr>
        <w:top w:val="none" w:sz="0" w:space="0" w:color="auto"/>
        <w:left w:val="none" w:sz="0" w:space="0" w:color="auto"/>
        <w:bottom w:val="none" w:sz="0" w:space="0" w:color="auto"/>
        <w:right w:val="none" w:sz="0" w:space="0" w:color="auto"/>
      </w:divBdr>
    </w:div>
    <w:div w:id="1170368222">
      <w:bodyDiv w:val="1"/>
      <w:marLeft w:val="0"/>
      <w:marRight w:val="0"/>
      <w:marTop w:val="0"/>
      <w:marBottom w:val="0"/>
      <w:divBdr>
        <w:top w:val="none" w:sz="0" w:space="0" w:color="auto"/>
        <w:left w:val="none" w:sz="0" w:space="0" w:color="auto"/>
        <w:bottom w:val="none" w:sz="0" w:space="0" w:color="auto"/>
        <w:right w:val="none" w:sz="0" w:space="0" w:color="auto"/>
      </w:divBdr>
      <w:divsChild>
        <w:div w:id="269288621">
          <w:marLeft w:val="274"/>
          <w:marRight w:val="0"/>
          <w:marTop w:val="0"/>
          <w:marBottom w:val="0"/>
          <w:divBdr>
            <w:top w:val="none" w:sz="0" w:space="0" w:color="auto"/>
            <w:left w:val="none" w:sz="0" w:space="0" w:color="auto"/>
            <w:bottom w:val="none" w:sz="0" w:space="0" w:color="auto"/>
            <w:right w:val="none" w:sz="0" w:space="0" w:color="auto"/>
          </w:divBdr>
        </w:div>
        <w:div w:id="978608898">
          <w:marLeft w:val="274"/>
          <w:marRight w:val="0"/>
          <w:marTop w:val="0"/>
          <w:marBottom w:val="0"/>
          <w:divBdr>
            <w:top w:val="none" w:sz="0" w:space="0" w:color="auto"/>
            <w:left w:val="none" w:sz="0" w:space="0" w:color="auto"/>
            <w:bottom w:val="none" w:sz="0" w:space="0" w:color="auto"/>
            <w:right w:val="none" w:sz="0" w:space="0" w:color="auto"/>
          </w:divBdr>
        </w:div>
        <w:div w:id="1266113507">
          <w:marLeft w:val="274"/>
          <w:marRight w:val="0"/>
          <w:marTop w:val="0"/>
          <w:marBottom w:val="0"/>
          <w:divBdr>
            <w:top w:val="none" w:sz="0" w:space="0" w:color="auto"/>
            <w:left w:val="none" w:sz="0" w:space="0" w:color="auto"/>
            <w:bottom w:val="none" w:sz="0" w:space="0" w:color="auto"/>
            <w:right w:val="none" w:sz="0" w:space="0" w:color="auto"/>
          </w:divBdr>
        </w:div>
      </w:divsChild>
    </w:div>
    <w:div w:id="1278365879">
      <w:bodyDiv w:val="1"/>
      <w:marLeft w:val="0"/>
      <w:marRight w:val="0"/>
      <w:marTop w:val="0"/>
      <w:marBottom w:val="0"/>
      <w:divBdr>
        <w:top w:val="none" w:sz="0" w:space="0" w:color="auto"/>
        <w:left w:val="none" w:sz="0" w:space="0" w:color="auto"/>
        <w:bottom w:val="none" w:sz="0" w:space="0" w:color="auto"/>
        <w:right w:val="none" w:sz="0" w:space="0" w:color="auto"/>
      </w:divBdr>
      <w:divsChild>
        <w:div w:id="1173761431">
          <w:marLeft w:val="274"/>
          <w:marRight w:val="0"/>
          <w:marTop w:val="0"/>
          <w:marBottom w:val="0"/>
          <w:divBdr>
            <w:top w:val="none" w:sz="0" w:space="0" w:color="auto"/>
            <w:left w:val="none" w:sz="0" w:space="0" w:color="auto"/>
            <w:bottom w:val="none" w:sz="0" w:space="0" w:color="auto"/>
            <w:right w:val="none" w:sz="0" w:space="0" w:color="auto"/>
          </w:divBdr>
        </w:div>
        <w:div w:id="1192456852">
          <w:marLeft w:val="274"/>
          <w:marRight w:val="0"/>
          <w:marTop w:val="0"/>
          <w:marBottom w:val="0"/>
          <w:divBdr>
            <w:top w:val="none" w:sz="0" w:space="0" w:color="auto"/>
            <w:left w:val="none" w:sz="0" w:space="0" w:color="auto"/>
            <w:bottom w:val="none" w:sz="0" w:space="0" w:color="auto"/>
            <w:right w:val="none" w:sz="0" w:space="0" w:color="auto"/>
          </w:divBdr>
        </w:div>
        <w:div w:id="1779133387">
          <w:marLeft w:val="274"/>
          <w:marRight w:val="0"/>
          <w:marTop w:val="0"/>
          <w:marBottom w:val="0"/>
          <w:divBdr>
            <w:top w:val="none" w:sz="0" w:space="0" w:color="auto"/>
            <w:left w:val="none" w:sz="0" w:space="0" w:color="auto"/>
            <w:bottom w:val="none" w:sz="0" w:space="0" w:color="auto"/>
            <w:right w:val="none" w:sz="0" w:space="0" w:color="auto"/>
          </w:divBdr>
        </w:div>
      </w:divsChild>
    </w:div>
    <w:div w:id="1396010413">
      <w:bodyDiv w:val="1"/>
      <w:marLeft w:val="0"/>
      <w:marRight w:val="0"/>
      <w:marTop w:val="0"/>
      <w:marBottom w:val="0"/>
      <w:divBdr>
        <w:top w:val="none" w:sz="0" w:space="0" w:color="auto"/>
        <w:left w:val="none" w:sz="0" w:space="0" w:color="auto"/>
        <w:bottom w:val="none" w:sz="0" w:space="0" w:color="auto"/>
        <w:right w:val="none" w:sz="0" w:space="0" w:color="auto"/>
      </w:divBdr>
    </w:div>
    <w:div w:id="1416123364">
      <w:bodyDiv w:val="1"/>
      <w:marLeft w:val="0"/>
      <w:marRight w:val="0"/>
      <w:marTop w:val="0"/>
      <w:marBottom w:val="0"/>
      <w:divBdr>
        <w:top w:val="none" w:sz="0" w:space="0" w:color="auto"/>
        <w:left w:val="none" w:sz="0" w:space="0" w:color="auto"/>
        <w:bottom w:val="none" w:sz="0" w:space="0" w:color="auto"/>
        <w:right w:val="none" w:sz="0" w:space="0" w:color="auto"/>
      </w:divBdr>
      <w:divsChild>
        <w:div w:id="1758749338">
          <w:marLeft w:val="0"/>
          <w:marRight w:val="0"/>
          <w:marTop w:val="0"/>
          <w:marBottom w:val="0"/>
          <w:divBdr>
            <w:top w:val="none" w:sz="0" w:space="0" w:color="auto"/>
            <w:left w:val="none" w:sz="0" w:space="0" w:color="auto"/>
            <w:bottom w:val="none" w:sz="0" w:space="0" w:color="auto"/>
            <w:right w:val="none" w:sz="0" w:space="0" w:color="auto"/>
          </w:divBdr>
          <w:divsChild>
            <w:div w:id="1138650095">
              <w:marLeft w:val="0"/>
              <w:marRight w:val="0"/>
              <w:marTop w:val="0"/>
              <w:marBottom w:val="0"/>
              <w:divBdr>
                <w:top w:val="none" w:sz="0" w:space="0" w:color="auto"/>
                <w:left w:val="none" w:sz="0" w:space="0" w:color="auto"/>
                <w:bottom w:val="none" w:sz="0" w:space="0" w:color="auto"/>
                <w:right w:val="none" w:sz="0" w:space="0" w:color="auto"/>
              </w:divBdr>
              <w:divsChild>
                <w:div w:id="69618124">
                  <w:marLeft w:val="0"/>
                  <w:marRight w:val="0"/>
                  <w:marTop w:val="0"/>
                  <w:marBottom w:val="0"/>
                  <w:divBdr>
                    <w:top w:val="none" w:sz="0" w:space="0" w:color="auto"/>
                    <w:left w:val="none" w:sz="0" w:space="0" w:color="auto"/>
                    <w:bottom w:val="none" w:sz="0" w:space="0" w:color="auto"/>
                    <w:right w:val="none" w:sz="0" w:space="0" w:color="auto"/>
                  </w:divBdr>
                  <w:divsChild>
                    <w:div w:id="1971395266">
                      <w:marLeft w:val="0"/>
                      <w:marRight w:val="0"/>
                      <w:marTop w:val="0"/>
                      <w:marBottom w:val="0"/>
                      <w:divBdr>
                        <w:top w:val="none" w:sz="0" w:space="0" w:color="auto"/>
                        <w:left w:val="none" w:sz="0" w:space="0" w:color="auto"/>
                        <w:bottom w:val="none" w:sz="0" w:space="0" w:color="auto"/>
                        <w:right w:val="none" w:sz="0" w:space="0" w:color="auto"/>
                      </w:divBdr>
                      <w:divsChild>
                        <w:div w:id="523909544">
                          <w:marLeft w:val="0"/>
                          <w:marRight w:val="0"/>
                          <w:marTop w:val="0"/>
                          <w:marBottom w:val="0"/>
                          <w:divBdr>
                            <w:top w:val="none" w:sz="0" w:space="0" w:color="auto"/>
                            <w:left w:val="none" w:sz="0" w:space="0" w:color="auto"/>
                            <w:bottom w:val="none" w:sz="0" w:space="0" w:color="auto"/>
                            <w:right w:val="none" w:sz="0" w:space="0" w:color="auto"/>
                          </w:divBdr>
                          <w:divsChild>
                            <w:div w:id="1116025730">
                              <w:marLeft w:val="0"/>
                              <w:marRight w:val="0"/>
                              <w:marTop w:val="0"/>
                              <w:marBottom w:val="0"/>
                              <w:divBdr>
                                <w:top w:val="none" w:sz="0" w:space="0" w:color="auto"/>
                                <w:left w:val="none" w:sz="0" w:space="0" w:color="auto"/>
                                <w:bottom w:val="none" w:sz="0" w:space="0" w:color="auto"/>
                                <w:right w:val="none" w:sz="0" w:space="0" w:color="auto"/>
                              </w:divBdr>
                              <w:divsChild>
                                <w:div w:id="316346447">
                                  <w:marLeft w:val="0"/>
                                  <w:marRight w:val="0"/>
                                  <w:marTop w:val="0"/>
                                  <w:marBottom w:val="0"/>
                                  <w:divBdr>
                                    <w:top w:val="none" w:sz="0" w:space="0" w:color="auto"/>
                                    <w:left w:val="none" w:sz="0" w:space="0" w:color="auto"/>
                                    <w:bottom w:val="none" w:sz="0" w:space="0" w:color="auto"/>
                                    <w:right w:val="none" w:sz="0" w:space="0" w:color="auto"/>
                                  </w:divBdr>
                                  <w:divsChild>
                                    <w:div w:id="526874483">
                                      <w:marLeft w:val="0"/>
                                      <w:marRight w:val="0"/>
                                      <w:marTop w:val="0"/>
                                      <w:marBottom w:val="0"/>
                                      <w:divBdr>
                                        <w:top w:val="none" w:sz="0" w:space="0" w:color="auto"/>
                                        <w:left w:val="none" w:sz="0" w:space="0" w:color="auto"/>
                                        <w:bottom w:val="none" w:sz="0" w:space="0" w:color="auto"/>
                                        <w:right w:val="none" w:sz="0" w:space="0" w:color="auto"/>
                                      </w:divBdr>
                                      <w:divsChild>
                                        <w:div w:id="1528980361">
                                          <w:marLeft w:val="0"/>
                                          <w:marRight w:val="0"/>
                                          <w:marTop w:val="0"/>
                                          <w:marBottom w:val="0"/>
                                          <w:divBdr>
                                            <w:top w:val="none" w:sz="0" w:space="0" w:color="auto"/>
                                            <w:left w:val="none" w:sz="0" w:space="0" w:color="auto"/>
                                            <w:bottom w:val="none" w:sz="0" w:space="0" w:color="auto"/>
                                            <w:right w:val="none" w:sz="0" w:space="0" w:color="auto"/>
                                          </w:divBdr>
                                          <w:divsChild>
                                            <w:div w:id="312610312">
                                              <w:marLeft w:val="0"/>
                                              <w:marRight w:val="0"/>
                                              <w:marTop w:val="0"/>
                                              <w:marBottom w:val="0"/>
                                              <w:divBdr>
                                                <w:top w:val="none" w:sz="0" w:space="0" w:color="auto"/>
                                                <w:left w:val="none" w:sz="0" w:space="0" w:color="auto"/>
                                                <w:bottom w:val="none" w:sz="0" w:space="0" w:color="auto"/>
                                                <w:right w:val="none" w:sz="0" w:space="0" w:color="auto"/>
                                              </w:divBdr>
                                              <w:divsChild>
                                                <w:div w:id="502162356">
                                                  <w:marLeft w:val="0"/>
                                                  <w:marRight w:val="0"/>
                                                  <w:marTop w:val="0"/>
                                                  <w:marBottom w:val="0"/>
                                                  <w:divBdr>
                                                    <w:top w:val="none" w:sz="0" w:space="0" w:color="auto"/>
                                                    <w:left w:val="none" w:sz="0" w:space="0" w:color="auto"/>
                                                    <w:bottom w:val="none" w:sz="0" w:space="0" w:color="auto"/>
                                                    <w:right w:val="none" w:sz="0" w:space="0" w:color="auto"/>
                                                  </w:divBdr>
                                                  <w:divsChild>
                                                    <w:div w:id="1032920414">
                                                      <w:marLeft w:val="0"/>
                                                      <w:marRight w:val="0"/>
                                                      <w:marTop w:val="0"/>
                                                      <w:marBottom w:val="0"/>
                                                      <w:divBdr>
                                                        <w:top w:val="none" w:sz="0" w:space="0" w:color="auto"/>
                                                        <w:left w:val="none" w:sz="0" w:space="0" w:color="auto"/>
                                                        <w:bottom w:val="none" w:sz="0" w:space="0" w:color="auto"/>
                                                        <w:right w:val="none" w:sz="0" w:space="0" w:color="auto"/>
                                                      </w:divBdr>
                                                      <w:divsChild>
                                                        <w:div w:id="292365433">
                                                          <w:marLeft w:val="0"/>
                                                          <w:marRight w:val="0"/>
                                                          <w:marTop w:val="0"/>
                                                          <w:marBottom w:val="0"/>
                                                          <w:divBdr>
                                                            <w:top w:val="none" w:sz="0" w:space="0" w:color="auto"/>
                                                            <w:left w:val="none" w:sz="0" w:space="0" w:color="auto"/>
                                                            <w:bottom w:val="none" w:sz="0" w:space="0" w:color="auto"/>
                                                            <w:right w:val="none" w:sz="0" w:space="0" w:color="auto"/>
                                                          </w:divBdr>
                                                          <w:divsChild>
                                                            <w:div w:id="1339235804">
                                                              <w:marLeft w:val="0"/>
                                                              <w:marRight w:val="0"/>
                                                              <w:marTop w:val="0"/>
                                                              <w:marBottom w:val="0"/>
                                                              <w:divBdr>
                                                                <w:top w:val="none" w:sz="0" w:space="0" w:color="auto"/>
                                                                <w:left w:val="none" w:sz="0" w:space="0" w:color="auto"/>
                                                                <w:bottom w:val="none" w:sz="0" w:space="0" w:color="auto"/>
                                                                <w:right w:val="none" w:sz="0" w:space="0" w:color="auto"/>
                                                              </w:divBdr>
                                                              <w:divsChild>
                                                                <w:div w:id="40831089">
                                                                  <w:marLeft w:val="0"/>
                                                                  <w:marRight w:val="0"/>
                                                                  <w:marTop w:val="0"/>
                                                                  <w:marBottom w:val="0"/>
                                                                  <w:divBdr>
                                                                    <w:top w:val="none" w:sz="0" w:space="0" w:color="auto"/>
                                                                    <w:left w:val="none" w:sz="0" w:space="0" w:color="auto"/>
                                                                    <w:bottom w:val="none" w:sz="0" w:space="0" w:color="auto"/>
                                                                    <w:right w:val="none" w:sz="0" w:space="0" w:color="auto"/>
                                                                  </w:divBdr>
                                                                  <w:divsChild>
                                                                    <w:div w:id="329021669">
                                                                      <w:marLeft w:val="0"/>
                                                                      <w:marRight w:val="0"/>
                                                                      <w:marTop w:val="0"/>
                                                                      <w:marBottom w:val="0"/>
                                                                      <w:divBdr>
                                                                        <w:top w:val="none" w:sz="0" w:space="0" w:color="auto"/>
                                                                        <w:left w:val="none" w:sz="0" w:space="0" w:color="auto"/>
                                                                        <w:bottom w:val="none" w:sz="0" w:space="0" w:color="auto"/>
                                                                        <w:right w:val="none" w:sz="0" w:space="0" w:color="auto"/>
                                                                      </w:divBdr>
                                                                      <w:divsChild>
                                                                        <w:div w:id="1672222702">
                                                                          <w:marLeft w:val="0"/>
                                                                          <w:marRight w:val="0"/>
                                                                          <w:marTop w:val="0"/>
                                                                          <w:marBottom w:val="0"/>
                                                                          <w:divBdr>
                                                                            <w:top w:val="none" w:sz="0" w:space="0" w:color="auto"/>
                                                                            <w:left w:val="none" w:sz="0" w:space="0" w:color="auto"/>
                                                                            <w:bottom w:val="none" w:sz="0" w:space="0" w:color="auto"/>
                                                                            <w:right w:val="none" w:sz="0" w:space="0" w:color="auto"/>
                                                                          </w:divBdr>
                                                                          <w:divsChild>
                                                                            <w:div w:id="104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256103">
      <w:bodyDiv w:val="1"/>
      <w:marLeft w:val="0"/>
      <w:marRight w:val="0"/>
      <w:marTop w:val="0"/>
      <w:marBottom w:val="0"/>
      <w:divBdr>
        <w:top w:val="none" w:sz="0" w:space="0" w:color="auto"/>
        <w:left w:val="none" w:sz="0" w:space="0" w:color="auto"/>
        <w:bottom w:val="none" w:sz="0" w:space="0" w:color="auto"/>
        <w:right w:val="none" w:sz="0" w:space="0" w:color="auto"/>
      </w:divBdr>
      <w:divsChild>
        <w:div w:id="938368756">
          <w:marLeft w:val="0"/>
          <w:marRight w:val="0"/>
          <w:marTop w:val="0"/>
          <w:marBottom w:val="0"/>
          <w:divBdr>
            <w:top w:val="none" w:sz="0" w:space="0" w:color="auto"/>
            <w:left w:val="none" w:sz="0" w:space="0" w:color="auto"/>
            <w:bottom w:val="none" w:sz="0" w:space="0" w:color="auto"/>
            <w:right w:val="none" w:sz="0" w:space="0" w:color="auto"/>
          </w:divBdr>
          <w:divsChild>
            <w:div w:id="700474226">
              <w:marLeft w:val="0"/>
              <w:marRight w:val="0"/>
              <w:marTop w:val="0"/>
              <w:marBottom w:val="0"/>
              <w:divBdr>
                <w:top w:val="none" w:sz="0" w:space="0" w:color="auto"/>
                <w:left w:val="none" w:sz="0" w:space="0" w:color="auto"/>
                <w:bottom w:val="none" w:sz="0" w:space="0" w:color="auto"/>
                <w:right w:val="none" w:sz="0" w:space="0" w:color="auto"/>
              </w:divBdr>
              <w:divsChild>
                <w:div w:id="17111700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95355201">
      <w:bodyDiv w:val="1"/>
      <w:marLeft w:val="0"/>
      <w:marRight w:val="0"/>
      <w:marTop w:val="0"/>
      <w:marBottom w:val="0"/>
      <w:divBdr>
        <w:top w:val="none" w:sz="0" w:space="0" w:color="auto"/>
        <w:left w:val="none" w:sz="0" w:space="0" w:color="auto"/>
        <w:bottom w:val="none" w:sz="0" w:space="0" w:color="auto"/>
        <w:right w:val="none" w:sz="0" w:space="0" w:color="auto"/>
      </w:divBdr>
      <w:divsChild>
        <w:div w:id="1407410609">
          <w:marLeft w:val="0"/>
          <w:marRight w:val="0"/>
          <w:marTop w:val="0"/>
          <w:marBottom w:val="0"/>
          <w:divBdr>
            <w:top w:val="none" w:sz="0" w:space="0" w:color="auto"/>
            <w:left w:val="none" w:sz="0" w:space="0" w:color="auto"/>
            <w:bottom w:val="none" w:sz="0" w:space="0" w:color="auto"/>
            <w:right w:val="none" w:sz="0" w:space="0" w:color="auto"/>
          </w:divBdr>
          <w:divsChild>
            <w:div w:id="615723133">
              <w:marLeft w:val="0"/>
              <w:marRight w:val="0"/>
              <w:marTop w:val="0"/>
              <w:marBottom w:val="0"/>
              <w:divBdr>
                <w:top w:val="none" w:sz="0" w:space="0" w:color="auto"/>
                <w:left w:val="none" w:sz="0" w:space="0" w:color="auto"/>
                <w:bottom w:val="none" w:sz="0" w:space="0" w:color="auto"/>
                <w:right w:val="none" w:sz="0" w:space="0" w:color="auto"/>
              </w:divBdr>
              <w:divsChild>
                <w:div w:id="16987766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24682369">
      <w:bodyDiv w:val="1"/>
      <w:marLeft w:val="0"/>
      <w:marRight w:val="0"/>
      <w:marTop w:val="0"/>
      <w:marBottom w:val="0"/>
      <w:divBdr>
        <w:top w:val="none" w:sz="0" w:space="0" w:color="auto"/>
        <w:left w:val="none" w:sz="0" w:space="0" w:color="auto"/>
        <w:bottom w:val="none" w:sz="0" w:space="0" w:color="auto"/>
        <w:right w:val="none" w:sz="0" w:space="0" w:color="auto"/>
      </w:divBdr>
      <w:divsChild>
        <w:div w:id="79449083">
          <w:marLeft w:val="0"/>
          <w:marRight w:val="0"/>
          <w:marTop w:val="0"/>
          <w:marBottom w:val="0"/>
          <w:divBdr>
            <w:top w:val="none" w:sz="0" w:space="0" w:color="auto"/>
            <w:left w:val="none" w:sz="0" w:space="0" w:color="auto"/>
            <w:bottom w:val="none" w:sz="0" w:space="0" w:color="auto"/>
            <w:right w:val="none" w:sz="0" w:space="0" w:color="auto"/>
          </w:divBdr>
          <w:divsChild>
            <w:div w:id="367948681">
              <w:marLeft w:val="0"/>
              <w:marRight w:val="0"/>
              <w:marTop w:val="0"/>
              <w:marBottom w:val="0"/>
              <w:divBdr>
                <w:top w:val="none" w:sz="0" w:space="0" w:color="auto"/>
                <w:left w:val="none" w:sz="0" w:space="0" w:color="auto"/>
                <w:bottom w:val="none" w:sz="0" w:space="0" w:color="auto"/>
                <w:right w:val="none" w:sz="0" w:space="0" w:color="auto"/>
              </w:divBdr>
              <w:divsChild>
                <w:div w:id="3008895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4474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cessasia@jtsi.wa.gov.au" TargetMode="External"/><Relationship Id="rId18" Type="http://schemas.openxmlformats.org/officeDocument/2006/relationships/hyperlink" Target="mailto:accessasia@jtsi.wa.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jtsi.wa.gov.au/about-the-state/asian-engagement/access-asia" TargetMode="External"/><Relationship Id="rId17" Type="http://schemas.openxmlformats.org/officeDocument/2006/relationships/hyperlink" Target="https://www.fundingcentre.com.au/grant/hel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tsi.wa.gov.au/accessasi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accessasia@jtsi.wa.gov.au"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jtsi.wa.gov.au/about-the-state/asian-engagement/access-asia"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JTSI General">
  <a:themeElements>
    <a:clrScheme name="JTSI_1">
      <a:dk1>
        <a:srgbClr val="6B6764"/>
      </a:dk1>
      <a:lt1>
        <a:sysClr val="window" lastClr="FFFFFF"/>
      </a:lt1>
      <a:dk2>
        <a:srgbClr val="041049"/>
      </a:dk2>
      <a:lt2>
        <a:srgbClr val="FFFFFF"/>
      </a:lt2>
      <a:accent1>
        <a:srgbClr val="4F4F4F"/>
      </a:accent1>
      <a:accent2>
        <a:srgbClr val="BFBFBF"/>
      </a:accent2>
      <a:accent3>
        <a:srgbClr val="9E4A9C"/>
      </a:accent3>
      <a:accent4>
        <a:srgbClr val="ED1B34"/>
      </a:accent4>
      <a:accent5>
        <a:srgbClr val="3AC2D6"/>
      </a:accent5>
      <a:accent6>
        <a:srgbClr val="E70C75"/>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Power Point" id="{3B156BFD-9FD5-4147-A695-08F9E241BBF9}" vid="{3BF44100-F5AB-4E17-BFEF-293A34B0651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c37dfbe-9a1a-4235-abd7-8bc54474f3d7" ContentTypeId="0x0101000AC6246A9CD2FC45B52DC6FEC0F0AAAA" PreviousValue="false"/>
</file>

<file path=customXml/item2.xml><?xml version="1.0" encoding="utf-8"?>
<p:properties xmlns:p="http://schemas.microsoft.com/office/2006/metadata/properties" xmlns:xsi="http://www.w3.org/2001/XMLSchema-instance" xmlns:pc="http://schemas.microsoft.com/office/infopath/2007/PartnerControls">
  <documentManagement>
    <OurDocsVersionCreatedAt xmlns="0c56a47d-469b-460c-81a1-345d54cdeeee">2020-10-08T01:47:26+00:00</OurDocsVersionCreatedAt>
    <OurDocsDocId xmlns="0c56a47d-469b-460c-81a1-345d54cdeeee">000171.InvestandTrade</OurDocsDocId>
    <OurDocsVersionCreatedBy xmlns="0c56a47d-469b-460c-81a1-345d54cdeeee">MIDSDVN</OurDocsVersionCreatedBy>
    <OurDocsLocation xmlns="0c56a47d-469b-460c-81a1-345d54cdeeee">Perth</OurDocsLocation>
    <OurDocsDescription xmlns="0c56a47d-469b-460c-81a1-345d54cdeeee">Applicant guidelines - FINAL - WEB - Access Asia Business Grants - Round 2</OurDocsDescription>
    <OurDocsReleaseClassification xmlns="0c56a47d-469b-460c-81a1-345d54cdeeee">Departmental Use Only</OurDocsReleaseClassification>
    <OurDocsVersionNumber xmlns="0c56a47d-469b-460c-81a1-345d54cdeeee">1</OurDocsVersionNumber>
    <OurDocsAuthor xmlns="0c56a47d-469b-460c-81a1-345d54cdeeee">Veronica Nivatvongs</OurDocsAuthor>
    <OurDocsDocumentSource xmlns="0c56a47d-469b-460c-81a1-345d54cdeeee">Internal</OurDocsDocumentSource>
    <OurDocsDataStore xmlns="0c56a47d-469b-460c-81a1-345d54cdeeee">Central</OurDocsDataStore>
    <OurDocsLockedOnBehalfOf xmlns="0c56a47d-469b-460c-81a1-345d54cdeeee" xsi:nil="true"/>
    <OurDocsTitle xmlns="0c56a47d-469b-460c-81a1-345d54cdeeee">Applicant guidelines - Access Asia Business Grants - Round 2</OurDocsTitle>
    <OurDocsIsLocked xmlns="0c56a47d-469b-460c-81a1-345d54cdeeee">false</OurDocsIsLocked>
    <OurDocsFileNumbers xmlns="0c56a47d-469b-460c-81a1-345d54cdeeee">J0900/201901</OurDocsFileNumbers>
    <OurDocsDocumentType xmlns="0c56a47d-469b-460c-81a1-345d54cdeeee">Other</OurDocsDocumentType>
    <OurDocsDocumentDate xmlns="0c56a47d-469b-460c-81a1-345d54cdeeee">2020-10-07T16:00:00+00:00</OurDocsDocumentDate>
    <OurDocsLockedOn xmlns="0c56a47d-469b-460c-81a1-345d54cdeeee" xsi:nil="true"/>
    <OurDocsIsRecordsDocument xmlns="0c56a47d-469b-460c-81a1-345d54cdeeee">true</OurDocsIsRecordsDocument>
    <OurDocsLockedBy xmlns="0c56a47d-469b-460c-81a1-345d54cdeeee" xsi:nil="true"/>
    <OurDocsVersionReason xmlns="0c56a47d-469b-460c-81a1-345d54cdee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3200A-2034-42D1-B621-F07D17AF4564}">
  <ds:schemaRefs>
    <ds:schemaRef ds:uri="Microsoft.SharePoint.Taxonomy.ContentTypeSync"/>
  </ds:schemaRefs>
</ds:datastoreItem>
</file>

<file path=customXml/itemProps2.xml><?xml version="1.0" encoding="utf-8"?>
<ds:datastoreItem xmlns:ds="http://schemas.openxmlformats.org/officeDocument/2006/customXml" ds:itemID="{EF381CE3-DF3B-4C76-9CAC-22075D78C59D}">
  <ds:schemaRefs>
    <ds:schemaRef ds:uri="http://schemas.microsoft.com/office/2006/metadata/properties"/>
    <ds:schemaRef ds:uri="http://schemas.microsoft.com/office/infopath/2007/PartnerControls"/>
    <ds:schemaRef ds:uri="0c56a47d-469b-460c-81a1-345d54cdeeee"/>
  </ds:schemaRefs>
</ds:datastoreItem>
</file>

<file path=customXml/itemProps3.xml><?xml version="1.0" encoding="utf-8"?>
<ds:datastoreItem xmlns:ds="http://schemas.openxmlformats.org/officeDocument/2006/customXml" ds:itemID="{105EDC1A-3112-4279-987E-4FEF3F4703BB}">
  <ds:schemaRefs>
    <ds:schemaRef ds:uri="http://schemas.microsoft.com/sharepoint/v3/contenttype/forms"/>
  </ds:schemaRefs>
</ds:datastoreItem>
</file>

<file path=customXml/itemProps4.xml><?xml version="1.0" encoding="utf-8"?>
<ds:datastoreItem xmlns:ds="http://schemas.openxmlformats.org/officeDocument/2006/customXml" ds:itemID="{E4F16D0E-4FDB-4470-9E15-E19BD23F8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879509-AC0C-426B-95A3-BDCAC397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3966</Words>
  <Characters>23162</Characters>
  <Application>Microsoft Office Word</Application>
  <DocSecurity>0</DocSecurity>
  <Lines>593</Lines>
  <Paragraphs>430</Paragraphs>
  <ScaleCrop>false</ScaleCrop>
  <HeadingPairs>
    <vt:vector size="2" baseType="variant">
      <vt:variant>
        <vt:lpstr>Title</vt:lpstr>
      </vt:variant>
      <vt:variant>
        <vt:i4>1</vt:i4>
      </vt:variant>
    </vt:vector>
  </HeadingPairs>
  <TitlesOfParts>
    <vt:vector size="1" baseType="lpstr">
      <vt:lpstr>Applicant guidelines - Access Asia Business Grants - Round 2</vt:lpstr>
    </vt:vector>
  </TitlesOfParts>
  <Company>Department of Mines and Petroleum</Company>
  <LinksUpToDate>false</LinksUpToDate>
  <CharactersWithSpaces>26698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guidelines - Access Asia Business Grants - Round 2</dc:title>
  <dc:subject>Applicant guidelines - Access Asia Business Grants - Round 2</dc:subject>
  <dc:creator>Veronica Nivatvongs</dc:creator>
  <cp:keywords/>
  <dc:description/>
  <cp:lastModifiedBy>SCULLIN, Claire</cp:lastModifiedBy>
  <cp:revision>2</cp:revision>
  <cp:lastPrinted>2020-10-08T05:20:00Z</cp:lastPrinted>
  <dcterms:created xsi:type="dcterms:W3CDTF">2020-10-13T02:32:00Z</dcterms:created>
  <dcterms:modified xsi:type="dcterms:W3CDTF">2020-10-13T02:32:00Z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0x0101000AC6246A9CD2FC45B52DC6FEC0F0AAAA002C39F3B3B96C1F4B98517E6443C184DE</vt:lpwstr>
  </property>
  <property fmtid="{D5CDD505-2E9C-101B-9397-08002B2CF9AE}" pid="3" name="DataStore">
    <vt:lpwstr>Central</vt:lpwstr>
  </property>
</Properties>
</file>